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center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position w:val="-4"/>
          <w:u w:val="single"/>
        </w:rPr>
        <w:t>DÖNEM: 23</w:t>
      </w:r>
      <w:r>
        <w:rPr>
          <w:rStyle w:val="Normal1"/>
          <w:b/>
          <w:color w:val="000000"/>
          <w:position w:val="-4"/>
        </w:rPr>
        <w:t xml:space="preserve">         </w:t>
      </w:r>
      <w:r>
        <w:rPr>
          <w:rStyle w:val="Normal1"/>
          <w:b/>
          <w:color w:val="000000"/>
          <w:position w:val="-4"/>
          <w:u w:val="single"/>
        </w:rPr>
        <w:t>CİLT: 2</w:t>
      </w:r>
      <w:r>
        <w:rPr>
          <w:rStyle w:val="Normal1"/>
          <w:b/>
          <w:color w:val="000000"/>
          <w:position w:val="-4"/>
        </w:rPr>
        <w:tab/>
        <w:t xml:space="preserve">             </w:t>
      </w:r>
      <w:r>
        <w:rPr>
          <w:rStyle w:val="Normal1"/>
          <w:b/>
          <w:color w:val="000000"/>
          <w:position w:val="-4"/>
          <w:u w:val="single"/>
        </w:rPr>
        <w:t>YASAMA YILI: 2</w:t>
      </w:r>
    </w:p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9B0575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9B0575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9B0575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9B0575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9B0575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9’uncu Birleşim</w:t>
      </w:r>
    </w:p>
    <w:p w:rsidR="00000000" w:rsidRDefault="009B0575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18 Ekim 2007 Perşembe</w:t>
      </w:r>
    </w:p>
    <w:p w:rsidR="00000000" w:rsidRDefault="009B0575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9B0575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9B0575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9B0575">
      <w:pPr>
        <w:spacing w:line="31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9B0575">
      <w:pPr>
        <w:spacing w:line="31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 I. - GEÇEN TUTANAK ÖZETİ</w:t>
      </w:r>
    </w:p>
    <w:p w:rsidR="00000000" w:rsidRDefault="009B0575">
      <w:pPr>
        <w:spacing w:line="31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GELEN KÂĞITLAR</w:t>
      </w:r>
    </w:p>
    <w:p w:rsidR="00000000" w:rsidRDefault="009B0575">
      <w:pPr>
        <w:spacing w:line="31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III. - YOKLAMALAR</w:t>
      </w:r>
    </w:p>
    <w:p w:rsidR="00000000" w:rsidRDefault="009B0575">
      <w:pPr>
        <w:spacing w:line="3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 - SORULAR VE CEVAPLAR</w:t>
      </w:r>
    </w:p>
    <w:p w:rsidR="00000000" w:rsidRDefault="009B0575">
      <w:pPr>
        <w:spacing w:line="3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YAZILI SORULAR VE CEVAPLARI</w:t>
      </w:r>
    </w:p>
    <w:p w:rsidR="00000000" w:rsidRDefault="009B0575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Hatay Milletvekili Süleyman Turan Çirkin’in, Reyhanlı, Arsuz Gönençay baraj projesi ile Karaçay barajına ilişkin Başbakandan sorusu ve Çevre ve Orman Bakanı Veysel Eroğlu’nun cevabı (7/19)</w:t>
      </w:r>
    </w:p>
    <w:p w:rsidR="00000000" w:rsidRDefault="009B0575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Adıyaman Milletvekili Şevket Köse’nin, Türk Tarih Kurumu Ba</w:t>
      </w:r>
      <w:r>
        <w:rPr>
          <w:rStyle w:val="Normal1"/>
          <w:color w:val="000000"/>
          <w:sz w:val="18"/>
        </w:rPr>
        <w:t>şkanının açıklamalarına ilişkin Başbakandan sorusu ve Devlet Bakanı Mehmet AYDIN’ın cevabı (7/32)</w:t>
      </w:r>
    </w:p>
    <w:p w:rsidR="00000000" w:rsidRDefault="009B0575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İstanbul Milletvekili Ufuk Uras’ın, Türk Tarih Kurumu Başkanının açıklamalarına ilişkin Başbakandan sorusu ve Devlet Bakanı Mehmet Aydın’ın cevabı (7/33)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Manisa Milletvekili Şahin Mengü’nün, Türk Tarih Kurumu Başkanının açıklamalarına ve kurumun yapısına ilişkin Başbakandan sorusu ve Devlet Bakanı Mehmet Aydın’ın cevabı (7/34)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5.- Ankara Milletvekili Yılmaz Ateş’in, Türk Tarih Kurumu Başkanınca yapılan </w:t>
      </w:r>
      <w:r>
        <w:rPr>
          <w:rStyle w:val="Normal1"/>
          <w:color w:val="000000"/>
          <w:sz w:val="18"/>
        </w:rPr>
        <w:t>açıklamalara ilişkin Başbakandan sorusu ve Devlet Bakanı Mehmet Aydın’ın cevabı (7/36)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Kahramanmaraş Milletvekili Durdu Özbolat’ın, Türk Tarih Kurumu Başkanının açıklamalarına ilişkin Başbakandan sorusu ve Devlet Bakanı Mehmet Aydın’ın cevabı (7/38)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</w:t>
      </w:r>
      <w:r>
        <w:rPr>
          <w:rStyle w:val="Normal1"/>
          <w:color w:val="000000"/>
          <w:sz w:val="18"/>
        </w:rPr>
        <w:t>- Şırnak Milletvekili Hasip Kaplan’ın, Türk Tarih Kurumu Başkanının yaptığı açıklamalara ilişkin Başbakandan sorusu ve Devlet Bakanı Mehmet Aydın’ın cevabı (7/57)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Ankara Milletvekili Nesrin Baytok’un, yeni Anayasa hazırlığı çalışmalarına ilişkin Başbak</w:t>
      </w:r>
      <w:r>
        <w:rPr>
          <w:rStyle w:val="Normal1"/>
          <w:color w:val="000000"/>
          <w:sz w:val="18"/>
        </w:rPr>
        <w:t>andan sorusu ve Devlet Bakanı ve Başbakan Yardımcısı Cemil Çiçek’in cevabı (7/115)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Adana Milletvekili N. Gaye Erbatur’un, KİT’lerde kadın istihdamına ,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“Türkiye’de Aile Yapısı” anketine,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İlişkin soruları ve Devlet Bakanı Nimet Çubukçu’nun cevabı (7/135</w:t>
      </w:r>
      <w:r>
        <w:rPr>
          <w:rStyle w:val="Normal1"/>
          <w:color w:val="000000"/>
          <w:sz w:val="18"/>
        </w:rPr>
        <w:t>, 136)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Adana Milletvekili N. Gaye Erbatur’un, sit alanı ilan edilen Adana-Tufanbeyli-Şarköy’deki restorasyon çalışmalarına ve kaçak yapı iddialarına ilişkin sorusu ve Kültür ve Turizm Bakanı Ertuğrul Günay’ın cevabı (7/150)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Adana Milletvekili N. Gaye Erbatur’un, aboneliği reddedilen bir dergiye ilişkin sorusu ve Kültür ve Turizm Bakanı Ertuğrul Günay’ın cevabı (7/152)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12.- Giresun Milletvekili Murat Özkan’ın, belediyelere devredilen taşınmazlara ilişkin sorusu ve Maliye </w:t>
      </w:r>
      <w:r>
        <w:rPr>
          <w:rStyle w:val="Normal1"/>
          <w:color w:val="000000"/>
          <w:sz w:val="18"/>
        </w:rPr>
        <w:t>Bakanı Kemal Unakıtan’ın cevabı (7/153)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Giresun Milletvekili Murat Özkan’ın, TOKİ’ye devredilen taşınmazlara ilişkin sorusu ve Maliye Bakanı Kemal Unakıtan’ın cevabı (7/155)</w:t>
      </w:r>
    </w:p>
    <w:p w:rsidR="00000000" w:rsidRDefault="009B0575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9B0575">
      <w:pPr>
        <w:spacing w:after="17" w:line="320" w:lineRule="exact"/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  <w:sz w:val="18"/>
        </w:rPr>
        <w:t>I.- GEÇEN TUTANAK ÖZETİ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Genel Kurulu saat 15.00’te açıldı.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Silahlı Kuvvetlerinin, bir yıl süreyle, Irak’ın kuzeyinden ülkemize yönelik terör tehdidinin ve saldırıların bertaraf edilmesi amacıyla, sınır ötesi harekât ve müdahalede bulunmak üzere, Irak’ın PKK teröristleri</w:t>
      </w:r>
      <w:r>
        <w:rPr>
          <w:rStyle w:val="Normal1"/>
          <w:color w:val="000000"/>
          <w:sz w:val="18"/>
        </w:rPr>
        <w:t xml:space="preserve">nin yuvalandıkları kuzey bölgesi ile mücavir alanlara gönderilmesine ve görevlendirilmesine Anayasa’nın 92’nci maddesi uyarınca izin verilmesine dair Başbakanlık tezkeresi (3/199), görüşmelerini müteakiben istem üzerine yapılan açık oylamadan sonra, kabul </w:t>
      </w:r>
      <w:r>
        <w:rPr>
          <w:rStyle w:val="Normal1"/>
          <w:color w:val="000000"/>
          <w:sz w:val="18"/>
        </w:rPr>
        <w:t xml:space="preserve">edildi. 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18 Ekim 2007 Perşembe günü saat 15.00’te toplanmak üzere, birleşime 17.59’da son verildi. 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Köksal TOPTAN</w:t>
      </w:r>
      <w:r>
        <w:rPr>
          <w:rStyle w:val="Normal1"/>
          <w:color w:val="000000"/>
          <w:sz w:val="18"/>
        </w:rPr>
        <w:tab/>
      </w: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Başkan</w:t>
      </w: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 xml:space="preserve">Yusuf COŞKUN 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Fatma SALMAN KOTAN</w:t>
      </w: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Bingöl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Ağrı</w:t>
      </w:r>
    </w:p>
    <w:p w:rsidR="00000000" w:rsidRDefault="009B0575">
      <w:pPr>
        <w:tabs>
          <w:tab w:val="center" w:pos="1488"/>
          <w:tab w:val="center" w:pos="3504"/>
          <w:tab w:val="center" w:pos="560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Kâtip Üye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Kâtip Üye</w:t>
      </w:r>
    </w:p>
    <w:p w:rsidR="00000000" w:rsidRDefault="009B0575">
      <w:pPr>
        <w:tabs>
          <w:tab w:val="right" w:pos="6840"/>
          <w:tab w:val="right" w:pos="7116"/>
        </w:tabs>
        <w:spacing w:after="17"/>
        <w:jc w:val="right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13</w:t>
      </w:r>
    </w:p>
    <w:p w:rsidR="00000000" w:rsidRDefault="009B0575">
      <w:pPr>
        <w:spacing w:after="17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17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GELEN KÂĞITLAR</w:t>
      </w:r>
    </w:p>
    <w:p w:rsidR="00000000" w:rsidRDefault="009B0575">
      <w:pPr>
        <w:spacing w:after="17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18 Ekim 2007 Perşembe</w:t>
      </w:r>
    </w:p>
    <w:p w:rsidR="00000000" w:rsidRDefault="009B0575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Tasarı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1.- 2008 Yılı Merkezi Yönetim Bütçe Kanunu Tasarısı (1/426) (Plan ve Bütçe Komisyonuna) (Başkanlığa geliş tarihi: 17.10.2007)</w:t>
      </w:r>
    </w:p>
    <w:p w:rsidR="00000000" w:rsidRDefault="009B0575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Teklifler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1.- Tekirdağ Milletvekili Enis Tütüncü’nün; Nakdi Tazminat ve Aylık Bağlanması Hakkında Kanunda Değişiklik Yapılması Hakkında Kanun Teklifi (2/18) (Millî Savunma ile Plan ve Bütçe Komisyonlarına) (Başkanlığa geliş tarihi: 25.9.2007) 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Tunceli Milletveki</w:t>
      </w:r>
      <w:r>
        <w:rPr>
          <w:rStyle w:val="Normal1"/>
          <w:color w:val="000000"/>
          <w:sz w:val="18"/>
        </w:rPr>
        <w:t xml:space="preserve">li Kamer Genç’in; Gider Vergileri Kanununda Değişiklik Yapılmasına İlişkin Kanun Teklifi (2/19) (Plan ve Bütçe Komisyonuna) (Başkanlığa geliş tarihi: 10.10.2007) </w:t>
      </w:r>
    </w:p>
    <w:p w:rsidR="00000000" w:rsidRDefault="009B0575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Sivas Milletvekili Muhsin Yazıcıoğlu’nun; Yükseköğretim Kanununda Değişiklik Yapılması Ha</w:t>
      </w:r>
      <w:r>
        <w:rPr>
          <w:rStyle w:val="Normal1"/>
          <w:color w:val="000000"/>
          <w:sz w:val="18"/>
        </w:rPr>
        <w:t xml:space="preserve">kkında Kanun Teklifi (2/20) (Millî Eğitim, Kültür, Gençlik ve Spor Komisyonuna) (Başkanlığa geliş tarihi: 5.10.2007) </w:t>
      </w:r>
    </w:p>
    <w:p w:rsidR="00000000" w:rsidRDefault="009B0575">
      <w:pPr>
        <w:spacing w:after="17"/>
        <w:jc w:val="center"/>
        <w:rPr>
          <w:rStyle w:val="Normal1"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18 Ekim 2007 Perşembe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BİRİNCİ OTURUM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Açılma Saati: 15.00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BAŞKAN: Başkan Vekili Şükran Güldal MUMCU</w:t>
      </w:r>
    </w:p>
    <w:p w:rsidR="00000000" w:rsidRDefault="009B0575">
      <w:pPr>
        <w:spacing w:after="56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ÜYELER: Fatma SALMAN KOTAN (Ağrı), Yusuf COŞKUN (Bingöl)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– Türkiye Büyük Millet Meclisinin 9’uncu Birleşimini açıyorum. </w:t>
      </w:r>
    </w:p>
    <w:p w:rsidR="00000000" w:rsidRDefault="009B0575">
      <w:pPr>
        <w:spacing w:after="56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III.- YOKLAMA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Elektronik cihazla yoklama yapacağız.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Yoklama için üç dakika süre veriyorum.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Sayın milletvekillerinin, oy düğmelerine basarak salonda bulunduklarını bildirmelerini, bu süre içerisinde elektronik sisteme giremeyen milletvekillerinin salonda hazır bulunan teknik personelden yardım istemelerini, buna rağmen sisteme giremeyen üyelerin </w:t>
      </w:r>
      <w:r>
        <w:rPr>
          <w:rStyle w:val="Normal1"/>
          <w:color w:val="000000"/>
          <w:sz w:val="18"/>
        </w:rPr>
        <w:t>ise, yoklama pusulalarını görevli personel aracılığıyla üç dakikalık süre içerisinde Başkanlığa ulaştırmalarını rica ediyorum.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Yoklama işlemini başlatıyorum.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(Elektronik cihazla yoklama yapıldı)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Sayın milletvekilleri, toplantı yeter sayısı yoktur,</w:t>
      </w:r>
      <w:r>
        <w:rPr>
          <w:rStyle w:val="Normal1"/>
          <w:color w:val="000000"/>
          <w:sz w:val="18"/>
        </w:rPr>
        <w:t xml:space="preserve"> birleşime beş dakika ara veriyorum.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Kapanma Saati: 15.05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İKİNCİ OTURUM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Açılma Saati: 15.10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BAŞKAN: Başkan Vekili Şükran Güldal MUMCU</w:t>
      </w:r>
    </w:p>
    <w:p w:rsidR="00000000" w:rsidRDefault="009B0575">
      <w:pPr>
        <w:spacing w:after="56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ÜYELER: Fatma SALMAN KOTAN (Ağrı), Yusuf COŞKUN (Bingöl)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- Türkiye Büyük Millet Meclisinin 9’uncu Birleşiminin İkinci Oturumunu açıyorum.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Açılışta yapılan yoklamada toplantı yeter sayısı bulunamamıştı. </w:t>
      </w:r>
    </w:p>
    <w:p w:rsidR="00000000" w:rsidRDefault="009B0575">
      <w:pPr>
        <w:spacing w:after="56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III.- YOKLAMA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- Şimdi, elektronik cihazla tekrar yoklama yapacağız. 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Yoklama için üç dakika süreniz var. 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(Elektronik cihazla yoklama yapıldı)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– Sayın milletvekilleri, yapılan ikinci yoklamada da toplantı yeter sayısı bulunamamıştır. </w:t>
      </w:r>
    </w:p>
    <w:p w:rsidR="00000000" w:rsidRDefault="009B0575">
      <w:pPr>
        <w:spacing w:after="56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nedenle, alınan karar gereğince, küresel ısınmanın etkileri ve su kaynaklarının sürdürülebilir yönetimi konusundaki 1</w:t>
      </w:r>
      <w:r>
        <w:rPr>
          <w:rStyle w:val="Normal1"/>
          <w:color w:val="000000"/>
          <w:sz w:val="18"/>
        </w:rPr>
        <w:t>0/1, 10/4, 10/5, 10/7, 10/9, 10/10 ve 10/11 esas numaralı Meclis araştırması önergelerinin birlikte yapılacak ön görüşmesini yapmak üzere, 23 Ekim 2007 Salı günü, saat 15.00’te toplanmak üzere birleşimi kapatıyorum.</w:t>
      </w: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b/>
          <w:color w:val="000000"/>
          <w:sz w:val="18"/>
        </w:rPr>
      </w:pPr>
    </w:p>
    <w:p w:rsidR="00000000" w:rsidRDefault="009B0575">
      <w:pPr>
        <w:spacing w:after="56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Kapanma Saati: 15.14</w:t>
      </w:r>
      <w:r>
        <w:rPr>
          <w:rStyle w:val="Normal1"/>
          <w:color w:val="000000"/>
          <w:sz w:val="18"/>
        </w:rP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75"/>
    <w:rsid w:val="009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4147C-77C8-440F-88DF-0D05C320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2023-01-23T08:22:00Z</dcterms:created>
  <dcterms:modified xsi:type="dcterms:W3CDTF">2023-01-23T08:22:00Z</dcterms:modified>
</cp:coreProperties>
</file>