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FC" w:rsidRDefault="00DF3AF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41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3</w:t>
      </w:r>
    </w:p>
    <w:p w:rsidR="00DF3AFC" w:rsidRDefault="00DF3AF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DF3AFC" w:rsidRDefault="00DF3AF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DF3AFC" w:rsidRDefault="00DF3AF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DF3AFC" w:rsidRDefault="00DF3AF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DF3AFC" w:rsidRDefault="00DF3AFC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DF3AFC" w:rsidRDefault="00DF3AFC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DF3AFC" w:rsidRDefault="00DF3AFC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DF3AFC" w:rsidRDefault="00DF3AFC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DF3AFC" w:rsidRDefault="00DF3AFC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64’üncü Birleşim (x)</w:t>
      </w:r>
    </w:p>
    <w:p w:rsidR="00DF3AFC" w:rsidRDefault="00DF3AFC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4 Mart 2009 Çarşamba</w:t>
      </w:r>
    </w:p>
    <w:p w:rsidR="00DF3AFC" w:rsidRDefault="00DF3AFC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DF3AFC" w:rsidRDefault="00DF3AFC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DF3AFC" w:rsidRDefault="00DF3AFC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DF3AFC" w:rsidRDefault="00DF3AFC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DF3AFC" w:rsidRDefault="00DF3AFC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 I. - GEÇEN TUTANAK ÖZETİ</w:t>
      </w:r>
    </w:p>
    <w:p w:rsidR="00DF3AFC" w:rsidRDefault="00DF3AFC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GELEN KÂĞITLAR</w:t>
      </w:r>
    </w:p>
    <w:p w:rsidR="00DF3AFC" w:rsidRDefault="00DF3AFC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DF3AFC" w:rsidRDefault="00DF3AFC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</w:p>
    <w:p w:rsidR="00DF3AFC" w:rsidRDefault="00DF3AFC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</w:p>
    <w:p w:rsidR="00DF3AFC" w:rsidRDefault="00DF3AFC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</w:p>
    <w:p w:rsidR="00DF3AFC" w:rsidRDefault="00DF3AFC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GEÇEN TUTANAK ÖZETİ</w:t>
      </w:r>
    </w:p>
    <w:p w:rsidR="00DF3AFC" w:rsidRDefault="00DF3AFC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Genel Kurulu saat 15.02’de Başkanlık Divanı oluşmadığından 64’üncü Birleşim açılamadı.</w:t>
      </w:r>
    </w:p>
    <w:p w:rsidR="00DF3AFC" w:rsidRDefault="00DF3AFC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DF3AFC" w:rsidRDefault="00DF3AFC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 Mart 2009 Çarşamba günü, saat 15.00’te toplanılacağı bildirildi. Saat 15.03.</w:t>
      </w:r>
    </w:p>
    <w:p w:rsidR="00DF3AFC" w:rsidRDefault="00DF3AFC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DF3AFC" w:rsidRDefault="00DF3AFC">
      <w:pPr>
        <w:spacing w:after="28" w:line="220" w:lineRule="exact"/>
        <w:jc w:val="center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Şükran Güldal MUMCU</w:t>
      </w:r>
    </w:p>
    <w:p w:rsidR="00DF3AFC" w:rsidRDefault="00DF3AFC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Başkan Vekili </w:t>
      </w:r>
    </w:p>
    <w:p w:rsidR="00DF3AFC" w:rsidRDefault="00DF3AFC">
      <w:pPr>
        <w:spacing w:after="28" w:line="220" w:lineRule="exact"/>
        <w:jc w:val="center"/>
        <w:rPr>
          <w:rStyle w:val="Normal1"/>
          <w:b/>
          <w:color w:val="000000"/>
          <w:sz w:val="20"/>
        </w:rPr>
      </w:pP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</w:r>
      <w:r>
        <w:rPr>
          <w:rStyle w:val="Normal1"/>
          <w:b/>
          <w:color w:val="000000"/>
          <w:sz w:val="20"/>
        </w:rPr>
        <w:tab/>
        <w:t>No.: 69</w:t>
      </w:r>
    </w:p>
    <w:p w:rsidR="00DF3AFC" w:rsidRDefault="00DF3AFC">
      <w:pPr>
        <w:spacing w:after="17" w:line="220" w:lineRule="exact"/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  <w:sz w:val="20"/>
        </w:rPr>
        <w:t>II.- GELEN KÂĞITLAR</w:t>
      </w:r>
    </w:p>
    <w:p w:rsidR="00DF3AFC" w:rsidRDefault="00DF3AFC">
      <w:pPr>
        <w:spacing w:after="17" w:line="220" w:lineRule="exact"/>
        <w:jc w:val="center"/>
        <w:rPr>
          <w:rStyle w:val="Normal1"/>
          <w:b/>
          <w:color w:val="000000"/>
          <w:sz w:val="20"/>
        </w:rPr>
      </w:pPr>
      <w:r>
        <w:rPr>
          <w:rStyle w:val="Normal1"/>
          <w:b/>
          <w:color w:val="000000"/>
          <w:sz w:val="20"/>
        </w:rPr>
        <w:t>4 Mart 2009 Çarşamba</w:t>
      </w:r>
    </w:p>
    <w:p w:rsidR="00DF3AFC" w:rsidRDefault="00DF3AFC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Raporlar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Türkiye Cumhuriyeti Hükümeti ile Yemen Cumhuriyeti Hükümeti Arasında Gelir Üzerinden Alınan Vergilerde Çifte Vergilendirmeyi Önleme Anlaşmasının Onaylanmasının Uygun Bulunduğuna Dair Kanun Tasarısı ve Dışişleri  Komisyonu Raporu (1/493) (S.Sayısı: 345) (Dağıtma tarihi: 4.3.2009) (GÜNDEME)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Türkiye Cumhuriyeti ile Yemen Cumhuriyeti Arasında Denizcilik Anlaşmasının Onaylanmasının Uygun Bulunduğuna Dair Kanun Tasarısı ve Dışişleri Komisyonu Raporu (1/580) (S.Sayısı: 346) (Dağıtma tarihi: 4.3.2009) (GÜNDEME)</w:t>
      </w:r>
    </w:p>
    <w:p w:rsidR="00DF3AFC" w:rsidRDefault="00DF3AFC">
      <w:pPr>
        <w:spacing w:after="56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Sözlü Soru Önergeleri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Gaziantep Milletvekili Yaşar Ağyüz’ün, ilköğretim müfettişlerinin özlük haklarına ilişkin Milli Eğitim Bakanından sözlü soru önergesi (6/1267)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Ardahan Milletvekili Ensar Öğüt’ün, Aksaray - Eskil’deki içme suyu şebekelerine ilişkin İçişleri Bakanından sözlü soru önergesi (6/1268)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Ardahan Milletvekili Ensar Öğüt’ün, Aksaray - Güzelyurt’taki yatırımlara ilişkin Sağlık Bakanından sözlü soru önergesi (6/1269)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Ardahan Milletvekili Ensar Öğüt’ün, Aksaray Merkez’deki sağlık ocaklarına ilişkin Sağlık Bakanından sözlü soru önergesi (6/1270)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Ardahan Milletvekili Ensar Öğüt’ün, Aksaray - Ortaköy’deki okulların bazı sorunlarına ilişkin Milli Eğitim Bakanından sözlü soru önergesi (6/1271)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Ardahan Milletvekili Ensar Öğüt’ün, Aksaray - Sarıyahşi’deki okulların bazı sorunlarına ilişkin Milli Eğitim Bakanından sözlü soru önergesi (6/1272)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Gaziantep Milletvekili Yaşar Ağyüz’ün, belediyelerin seçim öncesi imar değişikliklerine ve ihalelerine ilişkin İçişleri Bakanından sözlü soru önergesi (6/1273) (Başkanlığa geliş tarihi: 19/02/2009)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Tokat Milletvekili Reşat Doğru’nun, Ermenistan ile ilişkilere ilişkin Başbakandan sözlü soru önergesi (6/1274)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Tokat Milletvekili Reşat Doğru’nun, Karabağ’ın işgaliyle yurtlarından ayrılanlara yapılan yardımlara ilişkin Başbakandan sözlü soru önergesi (6/1275)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Tunceli Milletvekili Kamer Genç’in, bir milletvekili hakkındaki iddiaya ilişkin Başbakandan sözlü soru önergesi (6/1276) (Başkanlığa geliş tarihi: 24/02/2009)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Tunceli Milletvekili Kamer Genç’in, Ankara Büyükşehir Belediye Başkanının aldığı iddia edilen binaya ilişkin İçişleri Bakanından sözlü soru önergesi (6/1277) (Başkanlığa geliş tarihi: 24/02/2009)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Tunceli Milletvekili Kamer Genç’in, Ankara’nın doğalgaz dağıtım ihalesine ilişkin İçişleri Bakanından sözlü soru önergesi (6/1278) (Başkanlığa geliş tarihi: 24/02/2009)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Gaziantep Milletvekili Yaşar Ağyüz’ün, bir medya grubuna verilen vergi cezasına ilişkin Maliye Bakanından sözlü soru önergesi (6/1279) (Başkanlığa geliş tarihi: 24/02/2009)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Gaziantep Milletvekili Yaşar Ağyüz’ün, bazı bakanların yerel seçimlerle ilgili açıklamalarına ilişkin Başbakandan sözlü soru önergesi (6/1280) (Başkanlığa geliş tarihi: 24/02/2009)</w:t>
      </w:r>
    </w:p>
    <w:p w:rsidR="00DF3AFC" w:rsidRDefault="00DF3AFC">
      <w:pPr>
        <w:spacing w:after="56" w:line="22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Yazılı Soru Önergeleri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Hatay Milletvekili Fuat Çay’ın, Hukuk Müşavirliğinde avukat istihdamına ilişkin Türkiye Büyük Millet Meclisi Başkanından yazılı soru önergesi (7/7035) (Başkanlığa geliş tarihi: 03/02/2009)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Antalya Milletvekili Hüsnü Çöllü’nün, sivil toplum kuruluşlarına kaynak aktarılmasına ilişkin Türkiye Büyük Millet Meclisi Başkanından yazılı soru önergesi (7/7036) (Başkanlığa geliş tarihi: 12/02/2009)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3.- Kayseri Milletvekili Mehmet Şevki Kulkuloğlu’nun, TOKİ projelerine yönelik iddialara ilişkin Başbakandan yazılı soru önergesi (7/7037) (Başkanlığa geliş tarihi: 18/02/2009)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4.- Adana Milletvekili Nevin Gaye Erbatur’un, tarım sektörünün krize karşı desteklenmesine ilişkin Başbakandan yazılı soru önergesi (7/7038) (Başkanlığa geliş tarihi: 18/02/2009)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5.- Adana Milletvekili Nevin Gaye Erbatur’un, su politikasına ilişkin Başbakandan yazılı soru önergesi (7/7039) (Başkanlığa geliş tarihi: 18/02/2009)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6.- Antalya Milletvekili Hüsnü Çöllü’nün, yasa dışı telefon dinlemelere ilişkin Başbakandan yazılı soru önergesi (7/7040) (Başkanlığa geliş tarihi: 18/02/2009)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7.- İstanbul Milletvekili Sebahat Tuncel’in, bağımsız gözlemcilerin seçimleri izlemek üzere davet edilmesine ilişkin Başbakandan yazılı soru önergesi (7/7041) (Başkanlığa geliş tarihi: 19/02/2009)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8.- Antalya Milletvekili Hüsnü Çöllü’nün, gıda bankacılığı yürüten dernek ve vakıflara ilişkin Başbakandan yazılı soru önergesi (7/7042) (Başkanlığa geliş tarihi: 19/02/2009)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9.- Isparta Milletvekili Süleyman Nevzat Korkmaz’ın, bir milletvekili ile bir siyasi parti ilçe başkanı üzerinden ortaya atılan bazı iddialara ilişkin Başbakandan yazılı soru önergesi (7/7043) (Başkanlığa geliş tarihi: 20/02/2009)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10.- Mersin Milletvekili Mehmet Şandır’ın, Adapazarı’nda TOKİ’nin yapacağı hastaneye ilişkin Başbakandan yazılı soru önergesi (7/7044) (Başkanlığa geliş tarihi: 20/02/2009)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11.- Aydın Milletvekili Recep Taner’in, Büyük Menderes Havzasındaki sel mağduru üreticilerin desteklenmesine ilişkin Başbakandan yazılı soru önergesi (7/7045) (Başkanlığa geliş tarihi: 20/02/2009)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12.- Trabzon Milletvekili Mehmet Akif Hamzaçebi’nin, bir firmanın yurt dışından kullandığı krediye ilişkin Başbakandan yazılı soru önergesi (7/7046) (Başkanlığa geliş tarihi: 20/02/2009)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13.- Adana Milletvekili Hulusi Güvel’in, bir yayın grubuna yapılan cezai işleme ilişkin Başbakandan yazılı soru önergesi (7/7047) (Başkanlığa geliş tarihi: 20/02/2009)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14.- Adana Milletvekili Nevin Gaye Erbatur’un, kadın işsizliği ve istihdamına ilişkin Çalışma ve Sosyal Güvenlik Bakanından yazılı soru önergesi (7/7048) (Başkanlığa geliş tarihi: 18/02/2009)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15.- Adana Milletvekili Yılmaz Tankut’un, SGK’nın sağlık kuruluşlarına yaptığı ödemelerin denetimine ilişkin Çalışma ve Sosyal Güvenlik Bakanından yazılı soru önergesi (7/7049) (Başkanlığa geliş tarihi: 20/02/2009)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16.- İzmir Milletvekili Recai Birgün’ün, Erzurum ve Doğu Karadeniz’deki HES projelerine ilişkin Çevre ve Orman Bakanından yazılı soru önergesi (7/7050) (Başkanlığa geliş tarihi: 18/02/2009) 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17.- Bursa Milletvekili Abdullah Özer’in, Büyükorhan ilçesindeki gölet çalışmalarına ilişkin Çevre ve Orman Bakanından yazılı soru önergesi (7/7051)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18.- Aydın Milletvekili Recep Taner’in, Çine ve İkizdere barajlarına ilişkin Çevre ve Orman Bakanından yazılı soru önergesi (7/7052)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19.- Kayseri Milletvekili Mehmet Şevki Kulkuloğlu’nun, Anadolu Ajansının tarafsız habercilik ilkesine aykırı davrandığı iddiasına ilişkin Devlet Bakanından (Mehmet Aydın) yazılı soru önergesi (7/7053)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Adana Milletvekili Nevin Gaye Erbatur’un, TRT’nin yayın personeli seçme sınavına ilişkin Devlet Bakanından (Mehmet Aydın) yazılı soru önergesi (7/7054)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21.- Zonguldak Milletvekili Ali İhsan Köktürk’ün, TRT programlarına ilişkin Devlet Bakanından (Mehmet Aydın) yazılı soru önergesi (7/7055)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Bursa Milletvekili Kemal Demirel’in, futbol sahalarına ilişkin Devlet Bakanından (Murat Başesgioğlu) yazılı soru önergesi (7/7056)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23.- Bursa Milletvekili Kemal Demirel’in, Bursa’daki futbol sahalarına ilişkin Devlet Bakanından (Murat Başesgioğlu) yazılı soru önergesi (7/7057)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Bursa Milletvekili Kemal Demirel’in, Erzurum’daki yatırımlara ilişkin Devlet Bakanından (Murat Başesgioğlu) yazılı soru önergesi (7/7058)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25.- Balıkesir Milletvekili Ahmet Duran Bulut’un, TEKEL bayilerinden alınan ruhsat harcına ilişkin Devlet Bakanından (Murat Başesgioğlu) yazılı soru önergesi (7/7059)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26.- Kayseri Milletvekili Mehmet Şevki Kulkuloğlu’nun, bazı cami imamlarının siyasi parti çalışmalarına katıldıkları iddialarına ilişkin Devlet Bakanından (Mustafa Said Yazıcıoğlu) yazılı soru önergesi (7/7060)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27.- Ardahan Milletvekili Ensar Öğüt’ün, Aksaray-Ağaçören’deki camilerin bazı sorunlarına ilişkin Devlet Bakanından (Mustafa Said Yazıcıoğlu) yazılı soru önergesi (7/7061)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28.- Adana Milletvekili Nevin Gaye Erbatur’un, kadın sığınma evlerine ilişkin Devlet Bakanından (Nimet Çubukçu) yazılı soru önergesi (7/7062)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29.- Adana Milletvekili Nevin Gaye Erbatur’un, kadın istihdamına ilişkin Devlet Bakanından (Nimet Çubukçu) yazılı soru önergesi (7/7063)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30.- Bursa Milletvekili Kemal Demirel’in, Siirt’teki yatırımlara Devlet Bakanından (Nimet Çubukçu) yazılı soru önergesi (7/7064)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31.- Bursa Milletvekili Kemal Demirel’in, Kars’taki yatırımlara ilişkin Devlet Bakanından (Nimet Çubukçu) yazılı soru önergesi (7/7065)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32.- Bursa Milletvekili Kemal Demirel’in, Rize’deki yatırımlara ilişkin Enerji ve Tabii Kaynaklar Bakanından yazılı soru önergesi (7/7066)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33.- Muğla Milletvekili Fevzi Topuz’un, elektrik dağıtım şirketlerine ilişkin Enerji ve Tabii Kaynaklar Bakanından yazılı soru önergesi (7/7067) (Başkanlığa geliş tarihi: 19/02/2009)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34.- Balıkesir Milletvekili Ahmet Duran Bulut’un, bir şirketin Antalya’da petrol arama başvurusunun reddedilmesine ilişkin Enerji ve Tabii Kaynaklar Bakanından yazılı soru önergesi (7/7068)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35.- İzmir Milletvekili Recai Birgün’ün, Erzurum’un içme suyunun kalitesine ve hava kirliliğine ilişkin İçişleri Bakanından yazılı soru önergesi (7/7069)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36.- İstanbul Milletvekili Çetin Soysal’ın, Güngören Belediyesinin denetimine ilişkin İçişleri Bakanından yazılı soru önergesi (7/7070)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37.- Kayseri Milletvekili Mehmet Şevki Kulkuloğlu’nun, siyasi parti toplantılarında kamu araçlarının kullanımı ve işçilerin zorla katılımı iddialarına ilişkin İçişleri Bakanından yazılı soru önergesi (7/7071)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38.- Ardahan Milletvekili Ensar Öğüt’ün, Aksaray-Gülağaç’daki köy yollarının asfaltlanmasına ilişkin İçişleri Bakanından yazılı soru önergesi (7/7072)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39.- Yalova Milletvekili Muharrem İnce’nin, Ankara Büyükşehir Belediyesinin Gençlik Merkezlerine ve bir gencin ölümüne ilişkin İçişleri Bakanından yazılı soru önergesi (7/7073) (Başkanlığa geliş tarihi: 19/02/2009)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40.- Bursa Milletvekili Kemal Demirel’in, Bitlis’deki yatırımlara ilişkin Kültür ve Turizm Bakanından yazılı soru önergesi (7/7074)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41.- Bursa Milletvekili Kemal Demirel’in, Gümüşhane’deki yatırımlara ilişkin Kültür ve Turizm Bakanından yazılı soru önergesi (7/7075)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42.- İstanbul Milletvekili Çetin Soysal’ın, İstanbul’daki belediye şirketlerinin denetimine ilişkin Maliye Bakanından yazılı soru önergesi (7/7076)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43.- Mersin Milletvekili Behiç Çelik’in, gelir uzmanı atamalarındaki bir soruna ilişkin Maliye Bakanından yazılı soru önergesi (7/7077)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44.- Kayseri Milletvekili Mehmet Şevki Kulkuloğlu’nun, bazı kursiyerlerin siyasi parti toplantısına zorla götürüldüğü iddiasına ilişkin Milli Eğitim Bakanından yazılı soru önergesi (7/7078)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45.- Adana Milletvekili Nevin Gaye Erbatur’un, okulların elektrik ve doğalgaz borçlarına ilişkin Milli Eğitim Bakanından yazılı soru önergesi (7/7079) (Başkanlığa geliş tarihi: 19/02/2009)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46.- Yalova Milletvekili Muharrem İnce’nin, sözleşmeli öğretmenlere ilişkin Milli Eğitim Bakanından yazılı soru önergesi (7/7080) (Başkanlığa geliş tarihi: 19/02/2009)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47.- Yalova Milletvekili Muharrem İnce’nin, sözleşmeli öğretmenlerin hastalık izinlerine ilişkin Milli Eğitim Bakanından yazılı soru önergesi (7/7081) (Başkanlığa geliş tarihi: 19/02/2009)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48.- Balıkesir Milletvekili Ahmet Duran Bulut’un, okulların taşınır ihtiyaçlarının karşılanmasına ilişkin Milli Eğitim Bakanından yazılı soru önergesi (7/7082) (Başkanlığa geliş tarihi:20/02/2009)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49.- Balıkesir Milletvekili Ahmet Duran Bulut’un, bilişim teknolojileri sınıflarına ilişkin Milli Eğitim Bakanından yazılı soru önergesi (7/7083)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50.- Balıkesir Milletvekili Ahmet Duran Bulut’un, bir ilköğretim okulunun ihtiyaçlarına ilişkin Milli Eğitim Bakanından yazılı soru önergesi (7/7084)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51.- İstanbul Milletvekili Sebahat Tuncel’in, okullara dağıtılan bir belgesele ilişkin Milli Eğitim Bakanından yazılı soru önergesi (7/7085)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52.- Bartın Milletvekili Muhammet Rıza Yalçınkaya’nın, ekonomik kriz nedeniyle üniversite öğrencilerine yönelik önlem paketi hazırlanmasına ilişkin Milli Eğitim Bakanından yazılı soru önergesi (7/7086)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53.- Kayseri Milletvekili Mehmet Şevki Kulkuloğlu’nun, siyasi parti toplantılarına katılan kamu görevlilerine ilişkin Sağlık Bakanından yazılı soru önergesi (7/7087)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54.- Bursa Milletvekili Kemal Demirel’in, Iğdır’daki yatırımlara ilişkin Sağlık Bakanından yazılı soru önergesi (7/7088)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55.- Mersin Milletvekili Mehmet Şandır’ın, Mersin’deki Bölge Trafik Hastanesine ilişkin Sağlık Bakanından yazılı soru önergesi (7/7089)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56.- Balıkesir Milletvekili Ergün Aydoğan’ın, kredi kullanan köylülerin durumuna ilişkin Tarım ve Köyişleri Bakanından yazılı soru önergesi (7/7090)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57.- Bursa Milletvekili Kemal Demirel’in, Şanlıurfa’daki yatırımlara ilişkin Tarım ve Köyişleri Bakanından yazılı soru önergesi (7/7091)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58.- Bursa Milletvekili Kemal Demirel’in, Kilis’deki yatırımlara ilişkin Tarım ve Köyişleri Bakanından yazılı soru önergesi (7/7092)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59.- Mersin Milletvekili Mehmet Şandır’ın, üretici ve market fiyatları arasındaki farka ilişkin Tarım ve Köyişleri Bakanından yazılı soru önergesi (7/7093)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60.- Mersin Milletvekili Mehmet Şandır’ın, süt üreticilerinin desteklenmesine ilişkin Tarım ve Köyişleri Bakanından yazılı soru önergesi (7/7094)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61.- Aydın Milletvekili Recep Taner’in, Büyük Menderes Havzasındaki kuraklık ve sel mağduru üreticilerin desteklenmesine ilişkin Tarım ve Köyişleri Bakanından yazılı soru önergesi (7/7095)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62.- Kahramanmaraş Milletvekili Durdu Özbolat’ın, arıcıların desteklenmesine ilişkin Tarım ve Köyişleri Bakanından yazılı soru önergesi (7/7096) (Başkanlığa geliş tarihi: 20/02/2009)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63.- Balıkesir Milletvekili Hüseyin Pazarcı’nın, Marmara’da deniz taşımacılığının geliştirilmesine ilişkin Ulaştırma Bakanından yazılı soru önergesi (7/7097)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64.- Bursa Milletvekili Kemal Demirel’in, Bingöl’deki yatırımlara ilişkin Ulaştırma Bakanından yazılı soru önergesi (7/7098)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65.- Antalya Milletvekili Hüsnü Çöllü’nün, Antalya’daki Vakıf Zeytinliğine ilişkin Devlet Bakanı ve Başbakan Yardımcısından (Hayati Yazıcı) yazılı soru önergesi (7/7099)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66.- Bursa Milletvekili Kemal Demirel’in, Karaman’daki yatırımlara ilişkin Bayındırlık ve İskan Bakanından yazılı soru önergesi (7/7100) (Başkanlığa geliş tarihi: 18/02/2009)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67.- Mersin Milletvekili Ali Rıza Öztürk’ün, yeni matbaa binasına ve 22. Dönemdeki bina yapım ve onarımlarına ilişkin Türkiye Büyük Millet Meclisi Başkanından yazılı soru önergesi (7/7101) (Başkanlığa geliş tarihi: 11/02/2009)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68.- Mersin Milletvekili Ali İhsan Köktürk’ün, bazı yasama dokunulmazlığı dosyalarına ilişkin Türkiye Büyük Millet Meclisi Başkanından yazılı soru önergesi (7/7102) (Başkanlığa geliş tarihi: 06/02/2009)</w:t>
      </w:r>
    </w:p>
    <w:p w:rsidR="00DF3AFC" w:rsidRDefault="00DF3AFC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69.- Konya Milletvekili Atilla Kart’ın, yurt dışında olup dönmeyen kamu görevlilerine ilişkin Başbakandan yazılı soru önergesi (7/7103) (Başkanlığa geliş tarihi: 20/02/2009) 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70.- İzmir Milletvekili Ahmet Ersin’in, bir yayın grubuna kesilen vergi cezasına ilişkin Başbakandan yazılı soru önergesi (7/7104) (Başkanlığa geliş tarihi: 20/02/2009)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71.- Denizli Milletvekili Hasan Erçelebi’nin, Tütün ve Alkol Piyasası Düzenleme Kurumuna yönelik iddialara ilişkin  Başbakandan yazılı soru önergesi (7/7105) (Başkanlığa geliş tarihi: 23/02/2009)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72.- Tunceli Milletvekili Şerafettin Halis’in, Ermeni sorunuyla ilgili bir belgesele ilişkin Başbakandan yazılı soru önergesi (7/7106) (Başkanlığa geliş tarihi: 23/02/2009)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73.- Balıkesir Milletvekili Hüseyin Pazarcı’nın, Eti Maden İşletmelerinin özelleştirileceği haberlerine ilişkin Başbakandan yazılı soru önergesi (7/7107) (Başkanlığa geliş tarihi: 23/02/2009)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74.- Kütahya Milletvekili Alim Işık’ın, Simav’da meydana gelen depreme ilişkin Başbakandan yazılı soru önergesi (7/7108)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75.- Adıyaman Milletvekili Şevket Köse’nin, Adıyaman OSB’deki su sorununa ilişkin Başbakandan yazılı soru önergesi (7/7109)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76.- İzmir Milletvekili Bülent Baratalı’nın, sokakta yaşayan ve çalışan çocuklara ilişkin Başbakandan yazılı soru önergesi (7/7110)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77.- İzmir Milletvekili Bülent Baratalı’nın, sokak çocuklarına yönelik tedbirlere ilişkin Başbakandan yazılı soru önergesi (7/7111)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78.- İzmir Milletvekili Ahmet Ersin’in, İstanbul’da yapılan bir konferansa ilişkin Başbakandan yazılı soru önergesi (7/7112)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79.- Ankara Milletvekili Yılmaz Ateş’in, OSTİM’in enerji santraline ilişkin Başbakandan yazılı soru önergesi (7/7113)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80.- Antalya Milletvekili Hüsnü Çöllü’nün, Adalet Bakanının yerel seçimlerle ilgili bir konuşmasına ilişkin Başbakandan yazılı soru önergesi (7/7114)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81.- Mersin Milletvekili Ali Rıza Öztürk’ün, Adalet Bakanının yerel seçimlerle ilgili bir konuşmasına ilişkin Başbakandan yazılı soru önergesi (7/7115)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82.- Kırklareli Milletvekili Turgut Dibek’in, Adalet Bakanının yerel seçimlerle ilgili bir konuşmasına ilişkin Başbakandan yazılı soru önergesi (7/7116) (Başkanlığa geliş tarihi: 24/02/2009)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83.- Hatay Milletvekili Süleyman Turan Çirkin’in, zirai kredilere ve çiftçi borçlarına ilişkin Başbakandan yazılı soru önergesi (7/7117) (Başkanlığa geliş tarihi: 25/02/2009)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84.- Hatay Milletvekili Süleyman Turan Çirkin’in, Sosyal Yardımlaşma ve Dayanışmayı Teşvik Fonundan valiliklere gönderilen kaynağa ilişkin Başbakandan yazılı soru önergesi (7/7118) (Başkanlığa geliş tarihi: 25/02/2009)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85.- Hatay Milletvekili Süleyman Turan Çirkin’in, sosyal amaçlı ve kamu yararına çalışan vakıfların desteklenmesine ilişkin Başbakandan yazılı soru önergesi (7/7119) (Başkanlığa geliş tarihi: 25/02/2009)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86.- Hatay Milletvekili Süleyman Turan Çirkin’in, 2003-2008 arasındaki imar değişikliklerine ilişkin Başbakandan yazılı soru önergesi (7/7120) (Başkanlığa geliş tarihi: 25/02/2009)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87.- Hatay Milletvekili Süleyman Turan Çirkin’in, yolsuzlukla mücadeleye ilişkin Başbakandan yazılı soru önergesi (7/7121) (Başkanlığa geliş tarihi: 25/02/2009)</w:t>
      </w:r>
    </w:p>
    <w:p w:rsidR="00DF3AFC" w:rsidRDefault="00DF3AFC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88.- Kastamonu Milletvekili Mehmet Serdaroğlu’nun, İstanbul Büyükşehir Belediyesinin ulaşım yatırımlarına ilişkin Başbakandan yazılı soru önergesi (7/7122)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89.- Adana Milletvekili Yılmaz Tankut’un, TEKEL’in sigara fabrikaları ve TAPDK yönetimi ile ilgili iddialara ilişkin Başbakandan yazılı soru önergesi (7/7123)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90.- Mersin Milletvekili Mehmet Şandır’ın, Anamur ve Bozyazı’da doludan zarar gören çiftçilere ilişkin Başbakandan yazılı soru önergesi (7/7124)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91.- Gaziantep Milletvekili Akif Ekici’nin, Adalet Bakanının yerel seçimlerle ilgili bir konuşmasına ilişkin Başbakandan yazılı soru önergesi (7/7125)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92.- Eskişehir Milletvekili Fehmi Murat Sönmez’in, Türk Telekom’un özelleştirme sonrası yatırımlarına ve personeline ilişkin Başbakandan yazılı soru önergesi (7/7126)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93.- Konya Milletvekili Atilla Kart’ın, TRT’nin anlaşma yaptığı bir ajansa ve reklamlarına ilişkin Başbakandan yazılı soru önergesi (7/7127)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94.- Bursa Milletvekili Hamza Hamit Homriş’in, Bursa Barosu avukatlarının adli yardım alacaklarına ilişkin Adalet Bakanından yazılı soru önergesi (7/7128) (Başkanlığa geliş tarihi: 20/02/2009)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95.- Mersin Milletvekili Mehmet Şandır’ın, yerel seçimlerle ilgili bir konuşmasına ilişkin Adalet Bakanından yazılı soru önergesi (7/7129) (Başkanlığa geliş tarihi: 23/02/2009)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96.- Adıyaman Milletvekili Şevket Köse’nin, yerel seçimlerle ilgili bir konuşmasına ilişkin Adalet Bakanından yazılı soru önergesi (7/7130) (Başkanlığa geliş tarihi: 24/02/2009)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97.- Ordu Milletvekili Rahmi Güner’in, yerel seçimlerle ilgili bir konuşmasına ilişkin Adalet Bakanından yazılı soru önergesi (7/7131) (Başkanlığa geliş tarihi: 24/02/2009)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98.- Sivas Milletvekili Malik Ecder Özdemir’in, bir belediye başkanına gayrimenkul alımı için vekaletname vermesine ilişkin Adalet Bakanından yazılı soru önergesi (7/7132) (Başkanlığa geliş tarihi: 24/02/2009)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99.- Batman Milletvekili Ayla Akat Ata’nın, Batman’daki hava kirliliğine ilişkin Çevre ve Orman Bakanından yazılı soru önergesi (7/7133)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100.- Antalya Milletvekili Hüsnü Çöllü’nün, Avlan Gölünde yeterli su toplanamamasına ilişkin Çevre ve Orman Bakanından yazılı soru önergesi (7/7134)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101.- Antalya Milletvekili Tayfur Süner’in, Orman Genel Müdürünün bir ormanlık alanla ilgili açıklamasına ilişkin Çevre ve Orman Bakanından yazılı soru önergesi (7/7135) (Başkanlığa geliş tarihi: 25/02/2009)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102.- Adana Milletvekili Yılmaz Tankut’un, TÜİK’in bazı hatalı verilerine ilişkin Devlet Bakanı ve Başbakan Yardımcısından (Nazım Ekren) yazılı soru önergesi (7/7136) (Başkanlığa geliş tarihi: 20/02/2009)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103.- İzmir Milletvekili Kamil Erdal Sipahi’nin, ekonomik kriz konusunda İzmir’de iktisat kongresi yapılıp yapılmayacağına ilişkin Devlet Bakanı ve Başbakan Yardımcısından (Nazım Ekren) yazılı soru önergesi (7/7137) (Başkanlığa geliş tarihi: 20/02/2009)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104.- İzmir Milletvekili Şenol Bal’ın, elektrik üretim ve dağıtım bölgelerinin özelleştirilmesine ilişkin Enerji ve Tabii Kaynaklar Bakanından yazılı soru önergesi (7/7138) (Başkanlığa geliş tarihi: 24/02/2009)</w:t>
      </w:r>
    </w:p>
    <w:p w:rsidR="00DF3AFC" w:rsidRDefault="00DF3AFC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105.- Hatay Milletvekili Süleyman Turan Çirkin’in, enerji yatırımlarına ilişkin Enerji ve Tabii Kaynaklar Bakanından yazılı soru önergesi (7/7139)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106.- Hatay Milletvekili Süleyman Turan Çirkin’in, nükleer santral ihalesine teklif veren firmaya ilişkin Enerji ve Tabii Kaynaklar Bakanından yazılı soru önergesi (7/7140)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107.- İstanbul Milletvekili Çetin Soysal’ın, İstanbul Büyükşehir Belediyesinin sanat ve meslek eğitimi kursları ihalesine ilişkin İçişleri Bakanından yazılı soru önergesi (7/7141)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108.- Bartın Milletvekili Muhammet Rıza Yalçınkaya’nın, Ankara-Sincan Gençlik Merkezi havuzunda bir çocuğun boğulması olayına ilişkin İçişleri Bakanından yazılı soru önergesi (7/7142)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109.- İstanbul Milletvekili Ayşe Jale Ağırbaş’ın, çocuklara karşı işlenen suçlar ile çocukların işlediği suçlara ilişkin İçişleri Bakanından yazılı soru önergesi (7/7143) (Başkanlığa geliş tarihi: 23/02/2009)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110.- İstanbul Milletvekili Çetin Soysal’ın, İstanbul Büyükşehir Belediyesinin bir iştirakine ilişkin İçişleri Bakanından yazılı soru önergesi (7/7144)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111.- Hatay Milletvekili Süleyman Turan Çirkin’in, büyükşehirlerdeki ilan panolarının kullanımına ilişkin İçişleri Bakanından yazılı soru önergesi (7/7145)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112.- Tunceli Milletvekili Şerafettin Halis’in, Tunceli’de doğrudan gelir desteği ödemelerinde yapılan kesintiye ilişkin İçişleri Bakanından yazılı soru önergesi (7/7146)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113.- Mersin Milletvekili Behiç Çelik’in, İstanbul Büyükşehir Belediyesinin bazı geçici işçileri kadroya geçirdiği iddiasına ilişkin İçişleri Bakanından yazılı soru önergesi (7/7147)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114.- Mersin Milletvekili Behiç Çelik’in, Ankara Büyükşehir Belediyesinin bir gazeteyi dağıttığı iddiasına ilişkin İçişleri Bakanından yazılı soru önergesi (7/7148)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115.- Adana Milletvekili Hulusi Güvel’in, Ankara Büyükşehir Belediyesi özel kalem müdürü kadrosuna yapılan atamalara ilişkin İçişleri Bakanından yazılı soru önergesi (7/7149)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116.- Adana Milletvekili Hulusi Güvel’in, Adana Büyükşehir Belediyesi özel kalem müdürü kadrosuna yapılan atamalara ilişkin İçişleri Bakanından yazılı soru önergesi (7/7150)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117.- Adana Milletvekili Hulusi Güvel’in, İstanbul Büyükşehir Belediyesi özel kalem müdürü kadrosuna yapılan atamalara ilişkin İçişleri Bakanından yazılı soru önergesi (7/7151)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118.- Adana Milletvekili Hulusi Güvel’in, bir gazetenin Ankara Büyükşehir Belediyesinin araçları ile dağıtıldığı iddiasına ilişkin İçişleri Bakanından yazılı soru önergesi (7/7152)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119.- Balıkesir Milletvekili Ergün Aydoğan’ın, İstanbul Büyükşehir Belediyesinin Kamu İhale Kurumunca iptal edilen ihalelerine ilişkin Maliye Bakanından yazılı soru önergesi (7/7153)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120.- Adana Milletvekili Hulusi Güvel’in, tahkim davalarına ilişkin Maliye Bakanından yazılı soru önergesi (7/7154)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121.- Adana Milletvekili Yılmaz Tankut’un, usulsüz öğretmen atamaları yapıldığı iddialarına ilişkin Milli Eğitim Bakanından yazılı soru önergesi (7/7155)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122.- Bursa Milletvekili Hamza Hamit Homriş’in, öğrenim ve katkı kredilerinin geri ödemelerine ilişkin Milli Eğitim Bakanından yazılı soru önergesi (7/7156)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123.- Aydın Milletvekili Mehmet Fatih Atay’ın, e-okul uygulamasına ilişkin Milli Eğitim Bakanından yazılı soru önergesi (7/7157)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124.- İzmir Milletvekili Recai Birgün’ün, okullarda temizlik ve ısıtma işlerinin yürütülmesine ilişkin Milli Eğitim Bakanından yazılı soru önergesi (7/7158) (Başkanlığa geliş tarihi: 23/02/2009)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125.- Edirne Milletvekili Cemaleddin Uslu’nun, bir ilköğretim okulunun kapatılmasına ilişkin Milli Eğitim Bakanından yazılı soru önergesi (7/7159)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126.- Yalova Milletvekili Muharrem İnce’nin, bir okulun duvarına asılan yazıya ilişkin Milli Eğitim Bakanından yazılı soru önergesi (7/7160)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127.- Kütahya Milletvekili Alim Işık’ın, Simav’da meydana gelen depremin eğitime etkilerine ilişkin Milli Eğitim Bakanından yazılı soru önergesi (7/7161)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128.- Adana Milletvekili Yılmaz Tankut’un, bilgisayar programcılığı mezunlarının değerlendirilmesine ilişkin Milli Eğitim Bakanından yazılı soru önergesi (7/7162)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129.- Yalova Milletvekili Muharrem İnce’nin, bir okul müdürü hakkındaki iddialara ilişkin Milli Eğitim Bakanından yazılı soru önergesi (7/7163)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130.- Bursa Milletvekili Kemal Demirel’in, Bursa’daki bebek ölümlerine ilişkin Sağlık Bakanından yazılı soru önergesi (7/7164)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131.- Ankara Milletvekili Nesrin Baytok’un, bazı tıbbi malzeme ve ürünlerden ek ücret istenmesine ilişkin Sağlık Bakanından yazılı soru önergesi (7/7165)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132.- Batman Milletvekili Ayla Akat Ata’nın, Batman’daki gebe takiplerine, bir ölüm olayına ve kış şartlarında hasta nakline ilişkin Sağlık Bakanından yazılı soru önergesi (7/7166) (Başkanlığa geliş tarihi: 23/02/2009)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133.- Edirne Milletvekili Cemaleddin Uslu’nun, süt üreticilerinin sorunlarına ilişkin Tarım ve Köyişleri Bakanından yazılı soru önergesi (7/7167)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134.- Aydın Milletvekili Mehmet Fatih Atay’ın, Büyük Menderes’in taşmasından zarar gören üreticilere ilişkin Tarım ve Köyişleri Bakanından yazılı soru önergesi (7/7168)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135.- Sivas Milletvekili Muhsin Yazıcıoğlu’nun, Büyük Menderes’in taşmasından zarar gören çiftçilere ilişkin Tarım ve Köyişleri Bakanından yazılı soru önergesi (7/7169) (Başkanlığa geliş tarihi: 23/02/2009)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136.- Afyonkarahisar Milletvekili Abdülkadir Akcan’ın, gebe düve teşviğinden yararlanan kooperatiflere ilişkin Tarım ve Köyişleri Bakanından yazılı soru önergesi (7/7170)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137.- İzmir Milletvekili Şenol Bal’ın, genel müdürlüklere yapılan atamalara ilişkin Tarım ve Köyişleri Bakanından yazılı soru önergesi (7/7171)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138.- İzmir Milletvekili Şenol Bal’ın, bir teftiş raporuna, bir atamaya ve bazı görevlendirmelere ilişkin Tarım ve Köyişleri Bakanından yazılı soru önergesi (7/7172)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139.- Mersin Milletvekili Ali Rıza Öztürk’ün, Anamur’da doludan zarar gören çiftçilere ilişkin Tarım ve Köyişleri Bakanından yazılı soru önergesi (7/7173)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140.- Kırklareli Milletvekili Tansel Barış’ın, doğrudan gelir desteği ödemelerine ilişkin Tarım ve Köyişleri Bakanından yazılı soru önergesi (7/7174)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141.- İstanbul Milletvekili Hasan Macit’in, Amasya Gökhöyük Tarım İşletmesinin özel sektöre kiralanacağı haberlerine ilişkin Tarım ve Köyişleri Bakanından yazılı soru önergesi (7/7175)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142.- Konya Milletvekili Mustafa Kalaycı’nın, çiftçilere yapılan destekleme ödemelerine ilişkin Tarım ve Köyişleri Bakanından yazılı soru önergesi (7/7176)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143.- Muğla Milletvekili Gürol Ergin’in, kene ilacı ihalesindeki yolsuzluk iddialarına ilişkin Tarım ve Köyişleri Bakanından yazılı soru önergesi (7/7177)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144.- Adana Milletvekili Yılmaz Tankut’un, aboneleri mağdur eden telefon aramalarına ilişkin Ulaştırma Bakanından yazılı soru önergesi (7/7178) (Başkanlığa geliş tarihi: 20/02/2009)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145.- Kars Milletvekili Gürcan Dağdaş’ın, Bakü-Tiflis Demiryolu Projesi kapsamında yapılacak bir istasyona ilişkin Ulaştırma Bakanından yazılı soru önergesi (7/7179)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146.- Kırklareli Milletvekili Tansel Barış’ın, Okul Sporları Federasyonunun hazırlattığı iddia edilen bir videoya ilişkin Devlet Bakanından (Murat Başesgioğlu) yazılı soru önergesi (7/7180) (Başkanlığa geliş tarihi: 24/02/2009)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147.- Kütahya Milletvekili Alim Işık’ın, Simav’da meydana gelen depreme ilişkin Bayındırlık ve İskan Bakanından yazılı soru önergesi (7/7181)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148.- Batman Milletvekili Ayla Akat Ata’nın, Batman’daki kadın intiharlarına ilişkin Devlet Bakanından (Nimet Çubukçu) yazılı soru önergesi (7/7182)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149.- Eskişehir Milletvekili Beytullah Asil’in, borçlanmayla ilgili bir düzenlemeye ilişkin Çalışma ve Sosyal Güvenlik Bakanından yazılı soru önergesi (7/7183) (Başkanlığa geliş tarihi: 25/02/2009)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150.- İzmir Milletvekili Oktay Vural’ın, bir siyasi parti ilçe başkanı hakkındaki iddialara ilişkin Başbakandan yazılı soru önergesi (7/7184) (Başkanlığa geliş tarihi: 23/02/2009)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151.- İstanbul Milletvekili Mehmet Sevigen’in, yeni basımevi binasıyla ilgili iddialara ilişkin Türkiye Büyük Millet Meclisi Başkanından yazılı soru önergesi (7/7185) (Başkanlığa geliş tarihi: 18/02/2009)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152.- Mersin Milletvekili Vahap Seçer’in, bir internet sitesindeki yazıya ilişkin Türkiye Büyük Millet Meclisi Başkanından yazılı soru önergesi (7/7186) (Başkanlığa geliş tarihi: 04/02/2009)</w:t>
      </w: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2C0400" w:rsidRDefault="002C0400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</w:p>
    <w:p w:rsidR="00DF3AFC" w:rsidRDefault="00DF3AFC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4 Mart 2009 Çarşamba</w:t>
      </w:r>
    </w:p>
    <w:p w:rsidR="00DF3AFC" w:rsidRDefault="00DF3AFC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Saat:15.04</w:t>
      </w:r>
    </w:p>
    <w:p w:rsidR="00DF3AFC" w:rsidRDefault="00DF3AFC">
      <w:pPr>
        <w:spacing w:after="56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BAŞKAN: Başkan Vekili Şükran Güldal MUMCU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– Türkiye Büyük Millet Meclisinin 64’üncü Birleşimini Divan oluşamadığı için açamıyorum.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Alınan karar gereğince, Genel Kurul sözlü soru önergeleri ile diğer denetim konularını sırasıyla görüşmek üzere 24 Mart 2009 Salı günü saat 15.00’te toplanılacaktır.</w:t>
      </w:r>
    </w:p>
    <w:p w:rsidR="00DF3AFC" w:rsidRDefault="00DF3AFC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Bilgilerinize sunuyorum.</w:t>
      </w:r>
    </w:p>
    <w:p w:rsidR="00DF3AFC" w:rsidRDefault="00DF3AFC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Saat: 15.05</w:t>
      </w:r>
      <w:r>
        <w:rPr>
          <w:rStyle w:val="Normal1"/>
          <w:b/>
          <w:color w:val="000000"/>
          <w:sz w:val="18"/>
        </w:rPr>
        <w:cr/>
      </w:r>
    </w:p>
    <w:sectPr w:rsidR="00DF3AFC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400"/>
    <w:rsid w:val="002C0400"/>
    <w:rsid w:val="0078326A"/>
    <w:rsid w:val="00D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9624A8-0905-4982-A0AD-B31400C6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33103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2023-01-23T07:40:00Z</dcterms:created>
  <dcterms:modified xsi:type="dcterms:W3CDTF">2023-01-23T07:40:00Z</dcterms:modified>
</cp:coreProperties>
</file>