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686B" w:rsidR="006B686B" w:rsidP="006B686B" w:rsidRDefault="006B686B">
      <w:pPr>
        <w:tabs>
          <w:tab w:val="center" w:pos="5000"/>
        </w:tabs>
        <w:suppressAutoHyphens/>
        <w:spacing w:before="120" w:after="40"/>
        <w:ind w:left="80" w:right="60"/>
        <w:jc w:val="center"/>
        <w:rPr>
          <w:sz w:val="18"/>
          <w:szCs w:val="28"/>
        </w:rPr>
      </w:pPr>
      <w:bookmarkStart w:name="_GoBack" w:id="0"/>
      <w:bookmarkEnd w:id="0"/>
    </w:p>
    <w:p w:rsidRPr="006B686B" w:rsidR="006B686B" w:rsidP="006B686B" w:rsidRDefault="006B686B">
      <w:pPr>
        <w:tabs>
          <w:tab w:val="center" w:pos="5000"/>
        </w:tabs>
        <w:suppressAutoHyphens/>
        <w:spacing w:before="120" w:after="40"/>
        <w:ind w:left="80" w:right="60"/>
        <w:jc w:val="center"/>
        <w:rPr>
          <w:b/>
          <w:sz w:val="18"/>
          <w:szCs w:val="52"/>
        </w:rPr>
      </w:pPr>
      <w:r w:rsidRPr="006B686B">
        <w:rPr>
          <w:b/>
          <w:sz w:val="18"/>
          <w:szCs w:val="52"/>
        </w:rPr>
        <w:t>TÜRKİYE BÜYÜK MİLLET MECLİSİ</w:t>
      </w:r>
    </w:p>
    <w:p w:rsidRPr="006B686B" w:rsidR="006B686B" w:rsidP="006B686B" w:rsidRDefault="006B686B">
      <w:pPr>
        <w:tabs>
          <w:tab w:val="center" w:pos="4980"/>
        </w:tabs>
        <w:suppressAutoHyphens/>
        <w:spacing w:before="120" w:after="40"/>
        <w:ind w:left="80" w:right="60"/>
        <w:jc w:val="center"/>
        <w:rPr>
          <w:b/>
          <w:spacing w:val="60"/>
          <w:sz w:val="18"/>
          <w:szCs w:val="60"/>
        </w:rPr>
      </w:pPr>
      <w:r w:rsidRPr="006B686B">
        <w:rPr>
          <w:b/>
          <w:spacing w:val="60"/>
          <w:sz w:val="18"/>
          <w:szCs w:val="52"/>
        </w:rPr>
        <w:t>TUTANAK DERGİSİ</w:t>
      </w:r>
    </w:p>
    <w:p w:rsidRPr="006B686B" w:rsidR="006B686B" w:rsidP="006B686B" w:rsidRDefault="006B686B">
      <w:pPr>
        <w:tabs>
          <w:tab w:val="center" w:pos="5380"/>
        </w:tabs>
        <w:suppressAutoHyphens/>
        <w:ind w:left="80" w:right="60"/>
        <w:jc w:val="center"/>
        <w:rPr>
          <w:b/>
          <w:spacing w:val="60"/>
          <w:sz w:val="18"/>
          <w:szCs w:val="60"/>
        </w:rPr>
      </w:pPr>
    </w:p>
    <w:p w:rsidRPr="006B686B" w:rsidR="006B686B" w:rsidP="006B686B" w:rsidRDefault="006B686B">
      <w:pPr>
        <w:tabs>
          <w:tab w:val="center" w:pos="5040"/>
        </w:tabs>
        <w:suppressAutoHyphens/>
        <w:ind w:left="80" w:right="60"/>
        <w:jc w:val="center"/>
        <w:rPr>
          <w:b/>
          <w:sz w:val="18"/>
          <w:szCs w:val="28"/>
        </w:rPr>
      </w:pPr>
      <w:r w:rsidRPr="006B686B">
        <w:rPr>
          <w:b/>
          <w:sz w:val="18"/>
          <w:szCs w:val="28"/>
        </w:rPr>
        <w:t>9’uncu Birleşim</w:t>
      </w:r>
    </w:p>
    <w:p w:rsidRPr="006B686B" w:rsidR="006B686B" w:rsidP="006B686B" w:rsidRDefault="006B686B">
      <w:pPr>
        <w:tabs>
          <w:tab w:val="center" w:pos="5000"/>
        </w:tabs>
        <w:suppressAutoHyphens/>
        <w:ind w:left="80" w:right="60"/>
        <w:jc w:val="center"/>
        <w:rPr>
          <w:b/>
          <w:sz w:val="18"/>
          <w:szCs w:val="28"/>
        </w:rPr>
      </w:pPr>
      <w:r w:rsidRPr="006B686B">
        <w:rPr>
          <w:b/>
          <w:sz w:val="18"/>
          <w:szCs w:val="28"/>
        </w:rPr>
        <w:t>22 Ekim 2020 Perşembe</w:t>
      </w:r>
    </w:p>
    <w:p w:rsidRPr="006B686B" w:rsidR="006B686B" w:rsidP="006B686B" w:rsidRDefault="006B686B">
      <w:pPr>
        <w:tabs>
          <w:tab w:val="center" w:pos="5000"/>
        </w:tabs>
        <w:suppressAutoHyphens/>
        <w:ind w:left="80" w:right="60"/>
        <w:jc w:val="center"/>
        <w:rPr>
          <w:b/>
          <w:i/>
          <w:sz w:val="18"/>
          <w:szCs w:val="28"/>
        </w:rPr>
      </w:pPr>
    </w:p>
    <w:p w:rsidRPr="006B686B" w:rsidR="006B686B" w:rsidP="006B686B" w:rsidRDefault="006B686B">
      <w:pPr>
        <w:tabs>
          <w:tab w:val="center" w:pos="5000"/>
        </w:tabs>
        <w:suppressAutoHyphens/>
        <w:ind w:left="79" w:right="62"/>
        <w:jc w:val="center"/>
        <w:rPr>
          <w:i/>
          <w:sz w:val="18"/>
          <w:szCs w:val="22"/>
        </w:rPr>
      </w:pPr>
      <w:r w:rsidRPr="006B686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6B686B" w:rsidR="006B686B" w:rsidP="006B686B" w:rsidRDefault="006B686B">
      <w:pPr>
        <w:tabs>
          <w:tab w:val="center" w:pos="5000"/>
        </w:tabs>
        <w:suppressAutoHyphens/>
        <w:ind w:left="80" w:right="60"/>
        <w:jc w:val="center"/>
        <w:rPr>
          <w:b/>
          <w:sz w:val="18"/>
          <w:szCs w:val="28"/>
        </w:rPr>
      </w:pPr>
    </w:p>
    <w:p w:rsidRPr="006B686B" w:rsidR="006B686B" w:rsidP="006B686B" w:rsidRDefault="006B686B">
      <w:pPr>
        <w:tabs>
          <w:tab w:val="center" w:pos="5000"/>
        </w:tabs>
        <w:suppressAutoHyphens/>
        <w:ind w:left="80" w:right="60"/>
        <w:jc w:val="center"/>
        <w:rPr>
          <w:b/>
          <w:sz w:val="18"/>
          <w:szCs w:val="28"/>
        </w:rPr>
      </w:pPr>
    </w:p>
    <w:p w:rsidRPr="006B686B" w:rsidR="006B686B" w:rsidP="006B686B" w:rsidRDefault="006B686B">
      <w:pPr>
        <w:tabs>
          <w:tab w:val="center" w:pos="5000"/>
        </w:tabs>
        <w:suppressAutoHyphens/>
        <w:ind w:left="80" w:right="60"/>
        <w:jc w:val="center"/>
        <w:rPr>
          <w:b/>
          <w:sz w:val="18"/>
          <w:szCs w:val="28"/>
        </w:rPr>
      </w:pPr>
      <w:r w:rsidRPr="006B686B">
        <w:rPr>
          <w:b/>
          <w:sz w:val="18"/>
          <w:szCs w:val="28"/>
        </w:rPr>
        <w:t>İÇİNDEKİLER</w:t>
      </w:r>
    </w:p>
    <w:p w:rsidRPr="006B686B" w:rsidR="006B686B" w:rsidP="006B686B" w:rsidRDefault="006B686B">
      <w:pPr>
        <w:tabs>
          <w:tab w:val="center" w:pos="5380"/>
        </w:tabs>
        <w:suppressAutoHyphens/>
        <w:ind w:left="80" w:right="60"/>
        <w:jc w:val="center"/>
        <w:rPr>
          <w:b/>
          <w:sz w:val="18"/>
          <w:szCs w:val="28"/>
        </w:rPr>
      </w:pPr>
    </w:p>
    <w:p w:rsidRPr="006B686B" w:rsidR="006B686B" w:rsidP="006B686B" w:rsidRDefault="006B686B">
      <w:pPr>
        <w:tabs>
          <w:tab w:val="center" w:pos="5100"/>
        </w:tabs>
        <w:suppressAutoHyphens/>
        <w:ind w:left="80" w:right="60"/>
        <w:jc w:val="center"/>
        <w:rPr>
          <w:sz w:val="18"/>
        </w:rPr>
      </w:pPr>
    </w:p>
    <w:p w:rsidRPr="006B686B" w:rsidR="006B686B" w:rsidP="006B686B" w:rsidRDefault="006B686B">
      <w:pPr>
        <w:tabs>
          <w:tab w:val="center" w:pos="5100"/>
        </w:tabs>
        <w:suppressAutoHyphens/>
        <w:ind w:left="80" w:right="60"/>
        <w:jc w:val="center"/>
        <w:rPr>
          <w:sz w:val="18"/>
        </w:rPr>
      </w:pPr>
    </w:p>
    <w:p w:rsidRPr="006B686B" w:rsidR="006B686B" w:rsidP="006B686B" w:rsidRDefault="006B686B">
      <w:pPr>
        <w:tabs>
          <w:tab w:val="center" w:pos="5100"/>
        </w:tabs>
        <w:suppressAutoHyphens/>
        <w:ind w:left="80" w:right="60"/>
        <w:jc w:val="center"/>
        <w:rPr>
          <w:sz w:val="18"/>
        </w:rPr>
      </w:pPr>
    </w:p>
    <w:p w:rsidRPr="006B686B" w:rsidR="006B686B" w:rsidP="006B686B" w:rsidRDefault="006B686B">
      <w:pPr>
        <w:tabs>
          <w:tab w:val="center" w:pos="5100"/>
        </w:tabs>
        <w:spacing w:before="60" w:after="60"/>
        <w:ind w:firstLine="851"/>
        <w:jc w:val="both"/>
        <w:rPr>
          <w:sz w:val="18"/>
          <w:szCs w:val="24"/>
        </w:rPr>
      </w:pPr>
      <w:r w:rsidRPr="006B686B">
        <w:rPr>
          <w:sz w:val="18"/>
          <w:szCs w:val="24"/>
        </w:rPr>
        <w:t>I.- GEÇEN TUTANAK ÖZETİ</w:t>
      </w:r>
    </w:p>
    <w:p w:rsidRPr="006B686B" w:rsidR="006B686B" w:rsidP="006B686B" w:rsidRDefault="006B686B">
      <w:pPr>
        <w:tabs>
          <w:tab w:val="center" w:pos="5100"/>
        </w:tabs>
        <w:spacing w:before="60" w:after="60"/>
        <w:ind w:firstLine="851"/>
        <w:jc w:val="both"/>
        <w:rPr>
          <w:sz w:val="18"/>
          <w:szCs w:val="24"/>
        </w:rPr>
      </w:pPr>
      <w:r w:rsidRPr="006B686B">
        <w:rPr>
          <w:sz w:val="18"/>
          <w:szCs w:val="24"/>
        </w:rPr>
        <w:t>II.- GELEN KÂĞITLAR</w:t>
      </w:r>
    </w:p>
    <w:p w:rsidRPr="006B686B" w:rsidR="006B686B" w:rsidP="006B686B" w:rsidRDefault="006B686B">
      <w:pPr>
        <w:tabs>
          <w:tab w:val="center" w:pos="5100"/>
        </w:tabs>
        <w:spacing w:before="60" w:after="60"/>
        <w:ind w:firstLine="851"/>
        <w:jc w:val="both"/>
        <w:rPr>
          <w:sz w:val="18"/>
          <w:szCs w:val="24"/>
        </w:rPr>
      </w:pPr>
      <w:r w:rsidRPr="006B686B">
        <w:rPr>
          <w:sz w:val="18"/>
          <w:szCs w:val="24"/>
        </w:rPr>
        <w:t>III.- YAZILI SORULAR VE CEVAPLARI</w:t>
      </w:r>
    </w:p>
    <w:p w:rsidRPr="006B686B" w:rsidR="006B686B" w:rsidP="006B686B" w:rsidRDefault="006B686B">
      <w:pPr>
        <w:tabs>
          <w:tab w:val="center" w:pos="5100"/>
        </w:tabs>
        <w:spacing w:before="60" w:after="60"/>
        <w:ind w:firstLine="851"/>
        <w:jc w:val="both"/>
        <w:rPr>
          <w:sz w:val="18"/>
          <w:szCs w:val="24"/>
        </w:rPr>
      </w:pPr>
      <w:r w:rsidRPr="006B686B">
        <w:rPr>
          <w:sz w:val="18"/>
          <w:szCs w:val="24"/>
        </w:rPr>
        <w:t>1.- Edirne Milletvekili Okan Gaytancıoğlu'nun, Çakmak Barajı sulama sistemlerine dair bazı verilere ilişkin sorusu ve Tarım ve Orman Bakanı Bekir Pakdemirli’nin cevabı (7/34345)</w:t>
      </w:r>
    </w:p>
    <w:p w:rsidRPr="006B686B" w:rsidR="006B686B" w:rsidP="006B686B" w:rsidRDefault="006B686B">
      <w:pPr>
        <w:tabs>
          <w:tab w:val="center" w:pos="5100"/>
        </w:tabs>
        <w:spacing w:before="60" w:after="60"/>
        <w:ind w:firstLine="851"/>
        <w:jc w:val="both"/>
        <w:rPr>
          <w:sz w:val="18"/>
          <w:szCs w:val="24"/>
        </w:rPr>
      </w:pPr>
      <w:r w:rsidRPr="006B686B">
        <w:rPr>
          <w:sz w:val="18"/>
          <w:szCs w:val="24"/>
        </w:rPr>
        <w:t>2.- Kayseri Milletvekili İsmail Özdemir'in, pancar ve şekerin taban fiyatlarının belirlenme yöntemi ile şeker fabrikalarının zarar uğramaması için yapılması gereken zam oranına ilişkin sorusu ve Tarım ve Orman Bakanı Bekir Pakdemirli’nin cevabı (7/34348)</w:t>
      </w:r>
    </w:p>
    <w:p w:rsidRPr="006B686B" w:rsidR="006B686B" w:rsidP="006B686B" w:rsidRDefault="006B686B">
      <w:pPr>
        <w:tabs>
          <w:tab w:val="center" w:pos="5100"/>
        </w:tabs>
        <w:spacing w:before="60" w:after="60"/>
        <w:ind w:firstLine="851"/>
        <w:jc w:val="both"/>
        <w:rPr>
          <w:sz w:val="18"/>
          <w:szCs w:val="24"/>
        </w:rPr>
      </w:pPr>
      <w:r w:rsidRPr="006B686B">
        <w:rPr>
          <w:sz w:val="18"/>
          <w:szCs w:val="24"/>
        </w:rPr>
        <w:t>3.- Eskişehir Milletvekili Arslan Kabukcuoğlu'nun, Bakanlıkça çiftçilerin üretim maliyetlerinin azaltılması, desteklenmesi ve tarım sektörünün canlandırılması için alınacak önlemlere ilişkin sorusu ve Tarım ve Orman Bakanı Bekir Pakdemirli’nin cevabı (7/34349)</w:t>
      </w:r>
    </w:p>
    <w:p w:rsidRPr="006B686B" w:rsidR="006B686B" w:rsidP="006B686B" w:rsidRDefault="006B686B">
      <w:pPr>
        <w:tabs>
          <w:tab w:val="center" w:pos="5100"/>
        </w:tabs>
        <w:spacing w:before="60" w:after="60"/>
        <w:ind w:firstLine="851"/>
        <w:jc w:val="both"/>
        <w:rPr>
          <w:sz w:val="18"/>
          <w:szCs w:val="24"/>
        </w:rPr>
      </w:pPr>
      <w:r w:rsidRPr="006B686B">
        <w:rPr>
          <w:sz w:val="18"/>
          <w:szCs w:val="24"/>
        </w:rPr>
        <w:t>4.- Afyonkarahisar Milletvekili Burcu Köksal'ın, Afyonkarahisar'daki yumurtacılara maddi destek verilmesi önerisine ilişkin sorusu ve Tarım ve Orman Bakanı Bekir Pakdemirli’nin cevabı (7/34461)</w:t>
      </w:r>
    </w:p>
    <w:p w:rsidRPr="006B686B" w:rsidR="006B686B" w:rsidP="006B686B" w:rsidRDefault="006B686B">
      <w:pPr>
        <w:tabs>
          <w:tab w:val="center" w:pos="5100"/>
        </w:tabs>
        <w:spacing w:before="60" w:after="60"/>
        <w:ind w:firstLine="851"/>
        <w:jc w:val="both"/>
        <w:rPr>
          <w:sz w:val="18"/>
          <w:szCs w:val="24"/>
        </w:rPr>
      </w:pPr>
      <w:r w:rsidRPr="006B686B">
        <w:rPr>
          <w:sz w:val="18"/>
          <w:szCs w:val="24"/>
        </w:rPr>
        <w:t>5.- Niğde Milletvekili Ömer Fethi Gürer'in, Türk İşbirliği ve Koordinasyon Ajansı Başkanlığı tarafından verilen arıcılık eğitimi ve malzeme yardımına ilişkin sorusu ve Tarım ve Orman Bakanı Bekir Pakdemirli’nin cevabı (7/34465)</w:t>
      </w:r>
    </w:p>
    <w:p w:rsidRPr="006B686B" w:rsidR="006B686B" w:rsidP="006B686B" w:rsidRDefault="006B686B">
      <w:pPr>
        <w:tabs>
          <w:tab w:val="center" w:pos="5100"/>
        </w:tabs>
        <w:spacing w:before="60" w:after="60"/>
        <w:ind w:firstLine="851"/>
        <w:jc w:val="both"/>
        <w:rPr>
          <w:sz w:val="18"/>
          <w:szCs w:val="24"/>
        </w:rPr>
      </w:pPr>
      <w:r w:rsidRPr="006B686B">
        <w:rPr>
          <w:sz w:val="18"/>
          <w:szCs w:val="24"/>
        </w:rPr>
        <w:t>6.- İstanbul Milletvekili Mahmut Tanal'ın, TİGEM Şanlıurfa Ceylanpınar Tarım İşletme Müdürlüğü bünyesinde çalıştırılan taşeron ve mevsimlik tarım işçilerine ilişkin sorusu ve Tarım ve Orman Bakanı Bekir Pakdemirli’nin cevabı (7/34602)</w:t>
      </w:r>
    </w:p>
    <w:p w:rsidRPr="006B686B" w:rsidR="006B686B" w:rsidP="006B686B" w:rsidRDefault="006B686B">
      <w:pPr>
        <w:tabs>
          <w:tab w:val="center" w:pos="5100"/>
        </w:tabs>
        <w:spacing w:before="60" w:after="60"/>
        <w:ind w:firstLine="851"/>
        <w:jc w:val="both"/>
        <w:rPr>
          <w:sz w:val="18"/>
          <w:szCs w:val="24"/>
        </w:rPr>
      </w:pPr>
      <w:r w:rsidRPr="006B686B">
        <w:rPr>
          <w:sz w:val="18"/>
          <w:szCs w:val="24"/>
        </w:rPr>
        <w:t>7.- Aksaray Milletvekili Ayhan Erel'in, şeker pancarı taban fiyatlarına ilişkin sorusu ve Tarım ve Orman Bakanı Bekir Pakdemirli’nin cevabı (7/34606)</w:t>
      </w:r>
    </w:p>
    <w:p w:rsidRPr="006B686B" w:rsidR="006B686B" w:rsidP="006B686B" w:rsidRDefault="006B686B">
      <w:pPr>
        <w:tabs>
          <w:tab w:val="center" w:pos="5100"/>
        </w:tabs>
        <w:spacing w:before="60" w:after="60"/>
        <w:ind w:firstLine="851"/>
        <w:jc w:val="both"/>
        <w:rPr>
          <w:sz w:val="18"/>
          <w:szCs w:val="24"/>
        </w:rPr>
      </w:pPr>
      <w:r w:rsidRPr="006B686B">
        <w:rPr>
          <w:sz w:val="18"/>
          <w:szCs w:val="24"/>
        </w:rPr>
        <w:t>8.- Malatya Milletvekili Veli Ağbaba'nın, Malatya'da görülen çiçek monilyası hastalığından zarar gören üreticilere dağıtılan yardıma ve hasar tespit çalışmalarına ilişkin sorusu ve Tarım ve Orman Bakanı Bekir Pakdemirli’nin cevabı (7/34703)</w:t>
      </w:r>
    </w:p>
    <w:p w:rsidRPr="006B686B" w:rsidR="0041079C" w:rsidP="006B686B" w:rsidRDefault="0041079C">
      <w:pPr>
        <w:pStyle w:val="GENELKURUL"/>
        <w:spacing w:line="240" w:lineRule="auto"/>
        <w:jc w:val="center"/>
        <w:rPr>
          <w:sz w:val="18"/>
        </w:rPr>
      </w:pPr>
      <w:r w:rsidRPr="006B686B">
        <w:rPr>
          <w:sz w:val="18"/>
        </w:rPr>
        <w:t>22 Ekim 2020 Perşembe</w:t>
      </w:r>
    </w:p>
    <w:p w:rsidRPr="006B686B" w:rsidR="0041079C" w:rsidP="006B686B" w:rsidRDefault="0041079C">
      <w:pPr>
        <w:pStyle w:val="GENELKURUL"/>
        <w:spacing w:line="240" w:lineRule="auto"/>
        <w:jc w:val="center"/>
        <w:rPr>
          <w:sz w:val="18"/>
        </w:rPr>
      </w:pPr>
      <w:r w:rsidRPr="006B686B">
        <w:rPr>
          <w:sz w:val="18"/>
        </w:rPr>
        <w:t>BİRİNCİ OTURUM</w:t>
      </w:r>
    </w:p>
    <w:p w:rsidRPr="006B686B" w:rsidR="0041079C" w:rsidP="006B686B" w:rsidRDefault="00F868BA">
      <w:pPr>
        <w:pStyle w:val="GENELKURUL"/>
        <w:spacing w:line="240" w:lineRule="auto"/>
        <w:jc w:val="center"/>
        <w:rPr>
          <w:sz w:val="18"/>
        </w:rPr>
      </w:pPr>
      <w:r w:rsidRPr="006B686B">
        <w:rPr>
          <w:sz w:val="18"/>
        </w:rPr>
        <w:t>Açılma Saati: 14</w:t>
      </w:r>
      <w:r w:rsidRPr="006B686B" w:rsidR="0041079C">
        <w:rPr>
          <w:sz w:val="18"/>
        </w:rPr>
        <w:t>.00</w:t>
      </w:r>
    </w:p>
    <w:p w:rsidRPr="006B686B" w:rsidR="0041079C" w:rsidP="006B686B" w:rsidRDefault="0041079C">
      <w:pPr>
        <w:pStyle w:val="GENELKURUL"/>
        <w:spacing w:line="240" w:lineRule="auto"/>
        <w:jc w:val="center"/>
        <w:rPr>
          <w:sz w:val="18"/>
        </w:rPr>
      </w:pPr>
      <w:r w:rsidRPr="006B686B">
        <w:rPr>
          <w:sz w:val="18"/>
        </w:rPr>
        <w:t>BAŞKAN: Başkan Vekili Nimetullah ERDOĞMUŞ</w:t>
      </w:r>
    </w:p>
    <w:p w:rsidRPr="006B686B" w:rsidR="0041079C" w:rsidP="006B686B" w:rsidRDefault="0041079C">
      <w:pPr>
        <w:pStyle w:val="GENELKURUL"/>
        <w:spacing w:line="240" w:lineRule="auto"/>
        <w:jc w:val="center"/>
        <w:rPr>
          <w:sz w:val="18"/>
        </w:rPr>
      </w:pPr>
      <w:r w:rsidRPr="006B686B">
        <w:rPr>
          <w:sz w:val="18"/>
        </w:rPr>
        <w:t>-----0-----</w:t>
      </w:r>
    </w:p>
    <w:p w:rsidRPr="006B686B" w:rsidR="0041079C" w:rsidP="006B686B" w:rsidRDefault="0041079C">
      <w:pPr>
        <w:pStyle w:val="GENELKURUL"/>
        <w:spacing w:line="240" w:lineRule="auto"/>
        <w:rPr>
          <w:sz w:val="18"/>
          <w:vertAlign w:val="superscript"/>
        </w:rPr>
      </w:pPr>
      <w:r w:rsidRPr="006B686B">
        <w:rPr>
          <w:sz w:val="18"/>
        </w:rPr>
        <w:t xml:space="preserve">BAŞKAN – Türkiye Büyük Millet Meclisinin </w:t>
      </w:r>
      <w:r w:rsidRPr="006B686B" w:rsidR="00F868BA">
        <w:rPr>
          <w:sz w:val="18"/>
        </w:rPr>
        <w:t>9</w:t>
      </w:r>
      <w:r w:rsidRPr="006B686B">
        <w:rPr>
          <w:sz w:val="18"/>
        </w:rPr>
        <w:t>’</w:t>
      </w:r>
      <w:r w:rsidRPr="006B686B" w:rsidR="00F868BA">
        <w:rPr>
          <w:sz w:val="18"/>
        </w:rPr>
        <w:t>uncu</w:t>
      </w:r>
      <w:r w:rsidRPr="006B686B">
        <w:rPr>
          <w:sz w:val="18"/>
        </w:rPr>
        <w:t xml:space="preserve"> Birleşimini açıyorum.</w:t>
      </w:r>
      <w:r w:rsidRPr="006B686B">
        <w:rPr>
          <w:sz w:val="18"/>
          <w:vertAlign w:val="superscript"/>
        </w:rPr>
        <w:t xml:space="preserve"> </w:t>
      </w:r>
      <w:r w:rsidRPr="006B686B">
        <w:rPr>
          <w:sz w:val="18"/>
          <w:vertAlign w:val="superscript"/>
        </w:rPr>
        <w:footnoteReference w:customMarkFollows="1" w:id="1"/>
        <w:t>(x)</w:t>
      </w:r>
    </w:p>
    <w:p w:rsidRPr="006B686B" w:rsidR="005D579E" w:rsidP="006B686B" w:rsidRDefault="00BA4985">
      <w:pPr>
        <w:pStyle w:val="GENELKURUL"/>
        <w:spacing w:line="240" w:lineRule="auto"/>
        <w:rPr>
          <w:sz w:val="18"/>
        </w:rPr>
      </w:pPr>
      <w:r w:rsidRPr="006B686B">
        <w:rPr>
          <w:sz w:val="18"/>
        </w:rPr>
        <w:t>Başkanlık Divanı teşekkül etmediğinden çalışmalarımıza başlayamıyoruz.</w:t>
      </w:r>
    </w:p>
    <w:p w:rsidRPr="006B686B" w:rsidR="00BA4985" w:rsidP="006B686B" w:rsidRDefault="00BA4985">
      <w:pPr>
        <w:pStyle w:val="GENELKURUL"/>
        <w:spacing w:line="240" w:lineRule="auto"/>
        <w:rPr>
          <w:sz w:val="18"/>
        </w:rPr>
      </w:pPr>
      <w:r w:rsidRPr="006B686B">
        <w:rPr>
          <w:sz w:val="18"/>
        </w:rPr>
        <w:t xml:space="preserve">Bu </w:t>
      </w:r>
      <w:r w:rsidRPr="006B686B" w:rsidR="000068E8">
        <w:rPr>
          <w:sz w:val="18"/>
        </w:rPr>
        <w:t>nedenle, alınan karar gereğince</w:t>
      </w:r>
      <w:r w:rsidRPr="006B686B">
        <w:rPr>
          <w:sz w:val="18"/>
        </w:rPr>
        <w:t xml:space="preserve"> kanun teklifleri ile </w:t>
      </w:r>
      <w:r w:rsidRPr="006B686B" w:rsidR="00701151">
        <w:rPr>
          <w:sz w:val="18"/>
        </w:rPr>
        <w:t>komisyonlardan</w:t>
      </w:r>
      <w:r w:rsidRPr="006B686B">
        <w:rPr>
          <w:sz w:val="18"/>
        </w:rPr>
        <w:t xml:space="preserve"> gelen diğer işleri sırasıyla görüşmek için </w:t>
      </w:r>
      <w:r w:rsidRPr="006B686B" w:rsidR="00B4535F">
        <w:rPr>
          <w:sz w:val="18"/>
        </w:rPr>
        <w:t xml:space="preserve">27 Ekim </w:t>
      </w:r>
      <w:r w:rsidRPr="006B686B" w:rsidR="00060B8A">
        <w:rPr>
          <w:sz w:val="18"/>
        </w:rPr>
        <w:t xml:space="preserve">2020 Salı günü saat </w:t>
      </w:r>
      <w:r w:rsidRPr="006B686B" w:rsidR="007828C2">
        <w:rPr>
          <w:sz w:val="18"/>
        </w:rPr>
        <w:t>15.00’te toplanmak üzere birleşimi kapatıyorum.</w:t>
      </w:r>
    </w:p>
    <w:p w:rsidRPr="006B686B" w:rsidR="00CB7C6C" w:rsidP="006B686B" w:rsidRDefault="00CB7C6C">
      <w:pPr>
        <w:pStyle w:val="GENELKURUL"/>
        <w:spacing w:line="240" w:lineRule="auto"/>
        <w:jc w:val="right"/>
        <w:rPr>
          <w:sz w:val="18"/>
        </w:rPr>
      </w:pPr>
      <w:r w:rsidRPr="006B686B">
        <w:rPr>
          <w:sz w:val="18"/>
        </w:rPr>
        <w:t xml:space="preserve">Kapanma Saati: </w:t>
      </w:r>
      <w:r w:rsidRPr="006B686B" w:rsidR="00816F47">
        <w:rPr>
          <w:sz w:val="18"/>
        </w:rPr>
        <w:t>14.01</w:t>
      </w:r>
    </w:p>
    <w:sectPr w:rsidRPr="006B686B" w:rsidR="00CB7C6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EEF" w:rsidRDefault="004B1EEF">
      <w:r>
        <w:separator/>
      </w:r>
    </w:p>
  </w:endnote>
  <w:endnote w:type="continuationSeparator" w:id="0">
    <w:p w:rsidR="004B1EEF" w:rsidRDefault="004B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EEF" w:rsidRDefault="004B1EEF">
      <w:r>
        <w:separator/>
      </w:r>
    </w:p>
  </w:footnote>
  <w:footnote w:type="continuationSeparator" w:id="0">
    <w:p w:rsidR="004B1EEF" w:rsidRDefault="004B1EEF">
      <w:r>
        <w:continuationSeparator/>
      </w:r>
    </w:p>
  </w:footnote>
  <w:footnote w:id="1">
    <w:p w:rsidR="0041079C" w:rsidRDefault="0041079C" w:rsidP="0041079C">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CE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8E8"/>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B8A"/>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18"/>
    <w:rsid w:val="00134785"/>
    <w:rsid w:val="00134FE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AB7"/>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14F"/>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79C"/>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393"/>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10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1EE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276"/>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DA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4E2"/>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796"/>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2CEF"/>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9F8"/>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86B"/>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151"/>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357"/>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8C2"/>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3F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6F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E0A"/>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08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D6"/>
    <w:rsid w:val="00AD6103"/>
    <w:rsid w:val="00AD6246"/>
    <w:rsid w:val="00AD65A8"/>
    <w:rsid w:val="00AD6E1B"/>
    <w:rsid w:val="00AD6F0B"/>
    <w:rsid w:val="00AD7B18"/>
    <w:rsid w:val="00AE02B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5C4"/>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35F"/>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98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64B"/>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C6C"/>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8DE"/>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8BA"/>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350B86A-DBE6-4D23-B085-ADB42817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686B"/>
    <w:rPr>
      <w:rFonts w:ascii="Times New Roman" w:hAnsi="Times New Roman"/>
      <w:noProof/>
      <w:sz w:val="24"/>
    </w:rPr>
  </w:style>
  <w:style w:type="character" w:default="1" w:styleId="DefaultParagraphFont">
    <w:name w:val="Default Paragraph Font"/>
    <w:uiPriority w:val="1"/>
    <w:semiHidden/>
    <w:unhideWhenUsed/>
    <w:rsid w:val="000068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68E8"/>
  </w:style>
  <w:style w:type="paragraph" w:styleId="Footer">
    <w:name w:val="footer"/>
    <w:basedOn w:val="Normal"/>
    <w:rsid w:val="000068E8"/>
    <w:pPr>
      <w:tabs>
        <w:tab w:val="center" w:pos="4536"/>
        <w:tab w:val="right" w:pos="9072"/>
      </w:tabs>
    </w:pPr>
  </w:style>
  <w:style w:type="character" w:styleId="PageNumber">
    <w:name w:val="page number"/>
    <w:rsid w:val="000068E8"/>
  </w:style>
  <w:style w:type="paragraph" w:styleId="Header">
    <w:name w:val="header"/>
    <w:basedOn w:val="Normal"/>
    <w:rsid w:val="000068E8"/>
    <w:pPr>
      <w:tabs>
        <w:tab w:val="center" w:pos="4536"/>
        <w:tab w:val="right" w:pos="9072"/>
      </w:tabs>
    </w:pPr>
  </w:style>
  <w:style w:type="paragraph" w:customStyle="1" w:styleId="Metinstil">
    <w:name w:val="Metinstil"/>
    <w:basedOn w:val="Normal"/>
    <w:rsid w:val="000068E8"/>
    <w:pPr>
      <w:spacing w:line="620" w:lineRule="atLeast"/>
      <w:ind w:left="40" w:right="40" w:firstLine="811"/>
      <w:jc w:val="both"/>
    </w:pPr>
    <w:rPr>
      <w:spacing w:val="20"/>
    </w:rPr>
  </w:style>
  <w:style w:type="paragraph" w:customStyle="1" w:styleId="Tekimzastil">
    <w:name w:val="Tekimzastil"/>
    <w:basedOn w:val="Metinstil"/>
    <w:rsid w:val="000068E8"/>
    <w:pPr>
      <w:tabs>
        <w:tab w:val="center" w:pos="8520"/>
      </w:tabs>
      <w:ind w:firstLine="0"/>
    </w:pPr>
  </w:style>
  <w:style w:type="paragraph" w:customStyle="1" w:styleId="Dan-Kur-stil">
    <w:name w:val="Dan-Kur-stil"/>
    <w:basedOn w:val="Metinstil"/>
    <w:rsid w:val="000068E8"/>
    <w:pPr>
      <w:tabs>
        <w:tab w:val="center" w:pos="2540"/>
        <w:tab w:val="center" w:pos="7655"/>
      </w:tabs>
      <w:ind w:firstLine="0"/>
    </w:pPr>
  </w:style>
  <w:style w:type="paragraph" w:customStyle="1" w:styleId="okimza-stil">
    <w:name w:val="Çokimza-stil"/>
    <w:basedOn w:val="Metinstil"/>
    <w:link w:val="okimza-stilChar"/>
    <w:rsid w:val="000068E8"/>
    <w:pPr>
      <w:tabs>
        <w:tab w:val="center" w:pos="1700"/>
        <w:tab w:val="center" w:pos="5100"/>
        <w:tab w:val="center" w:pos="8520"/>
      </w:tabs>
      <w:ind w:firstLine="0"/>
    </w:pPr>
  </w:style>
  <w:style w:type="paragraph" w:customStyle="1" w:styleId="Balk-stil">
    <w:name w:val="Başlık-stil"/>
    <w:basedOn w:val="Normal"/>
    <w:rsid w:val="000068E8"/>
    <w:pPr>
      <w:tabs>
        <w:tab w:val="center" w:pos="5120"/>
      </w:tabs>
      <w:spacing w:line="620" w:lineRule="exact"/>
      <w:ind w:left="40" w:right="40"/>
      <w:jc w:val="both"/>
    </w:pPr>
    <w:rPr>
      <w:spacing w:val="20"/>
    </w:rPr>
  </w:style>
  <w:style w:type="paragraph" w:styleId="BalloonText">
    <w:name w:val="Balloon Text"/>
    <w:basedOn w:val="Normal"/>
    <w:link w:val="BalloonTextChar"/>
    <w:rsid w:val="000068E8"/>
    <w:rPr>
      <w:rFonts w:ascii="Segoe UI" w:hAnsi="Segoe UI" w:cs="Segoe UI"/>
      <w:sz w:val="18"/>
      <w:szCs w:val="18"/>
    </w:rPr>
  </w:style>
  <w:style w:type="character" w:customStyle="1" w:styleId="BalloonTextChar">
    <w:name w:val="Balloon Text Char"/>
    <w:link w:val="BalloonText"/>
    <w:rsid w:val="000068E8"/>
    <w:rPr>
      <w:rFonts w:ascii="Segoe UI" w:hAnsi="Segoe UI" w:cs="Segoe UI"/>
      <w:sz w:val="18"/>
      <w:szCs w:val="18"/>
    </w:rPr>
  </w:style>
  <w:style w:type="paragraph" w:customStyle="1" w:styleId="TEKMZA">
    <w:name w:val="TEK İMZA"/>
    <w:basedOn w:val="okimza-stil"/>
    <w:link w:val="TEKMZAChar"/>
    <w:autoRedefine/>
    <w:qFormat/>
    <w:rsid w:val="000068E8"/>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0068E8"/>
    <w:rPr>
      <w:rFonts w:ascii="Arial" w:hAnsi="Arial" w:cs="Arial"/>
      <w:spacing w:val="32"/>
      <w:sz w:val="24"/>
      <w:szCs w:val="24"/>
    </w:rPr>
  </w:style>
  <w:style w:type="paragraph" w:customStyle="1" w:styleId="KLMZA">
    <w:name w:val="İKİLİ İMZA"/>
    <w:basedOn w:val="Normal"/>
    <w:link w:val="KLMZAChar"/>
    <w:autoRedefine/>
    <w:qFormat/>
    <w:rsid w:val="000068E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068E8"/>
    <w:rPr>
      <w:rFonts w:ascii="Arial" w:hAnsi="Arial" w:cs="Arial"/>
      <w:spacing w:val="32"/>
      <w:sz w:val="24"/>
      <w:szCs w:val="24"/>
    </w:rPr>
  </w:style>
  <w:style w:type="character" w:customStyle="1" w:styleId="okimza-stilChar">
    <w:name w:val="Çokimza-stil Char"/>
    <w:link w:val="okimza-stil"/>
    <w:rsid w:val="000068E8"/>
    <w:rPr>
      <w:rFonts w:ascii="Times New Roman" w:hAnsi="Times New Roman"/>
      <w:spacing w:val="20"/>
      <w:sz w:val="24"/>
      <w:szCs w:val="24"/>
    </w:rPr>
  </w:style>
  <w:style w:type="paragraph" w:customStyle="1" w:styleId="3LMZA">
    <w:name w:val="3 LÜ İMZA"/>
    <w:basedOn w:val="okimza-stil"/>
    <w:link w:val="3LMZAChar"/>
    <w:qFormat/>
    <w:rsid w:val="000068E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068E8"/>
    <w:pPr>
      <w:tabs>
        <w:tab w:val="clear" w:pos="8080"/>
        <w:tab w:val="center" w:pos="4395"/>
      </w:tabs>
    </w:pPr>
  </w:style>
  <w:style w:type="character" w:customStyle="1" w:styleId="3LMZAChar">
    <w:name w:val="3 LÜ İMZA Char"/>
    <w:link w:val="3LMZA"/>
    <w:rsid w:val="000068E8"/>
    <w:rPr>
      <w:rFonts w:ascii="Arial" w:hAnsi="Arial" w:cs="Arial"/>
      <w:spacing w:val="32"/>
      <w:sz w:val="24"/>
      <w:szCs w:val="24"/>
    </w:rPr>
  </w:style>
  <w:style w:type="paragraph" w:customStyle="1" w:styleId="ORTALIMZA">
    <w:name w:val="ORTALI İMZA"/>
    <w:basedOn w:val="TEKMZA"/>
    <w:link w:val="ORTALIMZAChar"/>
    <w:qFormat/>
    <w:rsid w:val="000068E8"/>
    <w:pPr>
      <w:tabs>
        <w:tab w:val="clear" w:pos="8080"/>
        <w:tab w:val="center" w:pos="4536"/>
      </w:tabs>
    </w:pPr>
  </w:style>
  <w:style w:type="character" w:customStyle="1" w:styleId="NERGEMZAChar">
    <w:name w:val="ÖNERGE İMZA Char"/>
    <w:link w:val="NERGEMZA"/>
    <w:rsid w:val="000068E8"/>
    <w:rPr>
      <w:rFonts w:ascii="Arial" w:hAnsi="Arial" w:cs="Arial"/>
      <w:spacing w:val="32"/>
      <w:sz w:val="24"/>
      <w:szCs w:val="24"/>
    </w:rPr>
  </w:style>
  <w:style w:type="paragraph" w:customStyle="1" w:styleId="GENELKURUL">
    <w:name w:val="GENEL KURUL"/>
    <w:basedOn w:val="okimza-stil"/>
    <w:link w:val="GENELKURULChar"/>
    <w:qFormat/>
    <w:rsid w:val="000068E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068E8"/>
    <w:rPr>
      <w:rFonts w:ascii="Arial" w:hAnsi="Arial" w:cs="Arial"/>
      <w:spacing w:val="32"/>
      <w:sz w:val="24"/>
      <w:szCs w:val="24"/>
    </w:rPr>
  </w:style>
  <w:style w:type="character" w:customStyle="1" w:styleId="GENELKURULChar">
    <w:name w:val="GENEL KURUL Char"/>
    <w:link w:val="GENELKURUL"/>
    <w:rsid w:val="000068E8"/>
    <w:rPr>
      <w:rFonts w:ascii="Arial" w:hAnsi="Arial" w:cs="Arial"/>
      <w:spacing w:val="32"/>
      <w:sz w:val="24"/>
      <w:szCs w:val="24"/>
    </w:rPr>
  </w:style>
  <w:style w:type="character" w:styleId="Hyperlink">
    <w:name w:val="Hyperlink"/>
    <w:uiPriority w:val="99"/>
    <w:unhideWhenUsed/>
    <w:rsid w:val="000068E8"/>
    <w:rPr>
      <w:color w:val="0000FF"/>
      <w:u w:val="single"/>
    </w:rPr>
  </w:style>
  <w:style w:type="paragraph" w:styleId="FootnoteText">
    <w:name w:val="footnote text"/>
    <w:basedOn w:val="Normal"/>
    <w:link w:val="FootnoteTextChar"/>
    <w:unhideWhenUsed/>
    <w:rsid w:val="0041079C"/>
    <w:rPr>
      <w:sz w:val="20"/>
    </w:rPr>
  </w:style>
  <w:style w:type="character" w:customStyle="1" w:styleId="FootnoteTextChar">
    <w:name w:val="Footnote Text Char"/>
    <w:link w:val="FootnoteText"/>
    <w:rsid w:val="0041079C"/>
    <w:rPr>
      <w:rFonts w:ascii="Times New Roman" w:hAnsi="Times New Roman"/>
    </w:rPr>
  </w:style>
  <w:style w:type="character" w:styleId="FootnoteReference">
    <w:name w:val="footnote reference"/>
    <w:unhideWhenUsed/>
    <w:rsid w:val="004107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396</Words>
  <Characters>2261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2023-01-20T13:21:00.0000000Z</dcterms:created>
  <dcterms:modified xsi:type="dcterms:W3CDTF">2023-01-20T13:21:00.0000000Z</dcterms:modified>
</coreProperties>
</file>